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C0" w:rsidRPr="005813C0" w:rsidRDefault="00A03F89" w:rsidP="005813C0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</w:t>
      </w:r>
    </w:p>
    <w:p w:rsidR="005813C0" w:rsidRPr="005813C0" w:rsidRDefault="00A03F89" w:rsidP="005813C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5813C0" w:rsidRPr="005813C0" w:rsidRDefault="005813C0" w:rsidP="005813C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A03F89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5813C0">
        <w:rPr>
          <w:rFonts w:ascii="Arial" w:eastAsia="Times New Roman" w:hAnsi="Arial" w:cs="Arial"/>
          <w:sz w:val="24"/>
          <w:szCs w:val="24"/>
        </w:rPr>
        <w:t>06-2</w:t>
      </w:r>
      <w:r w:rsidRPr="005813C0"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  <w:lang w:val="sr-Cyrl-RS"/>
        </w:rPr>
        <w:t>558-21</w:t>
      </w:r>
    </w:p>
    <w:p w:rsidR="005813C0" w:rsidRPr="005813C0" w:rsidRDefault="005813C0" w:rsidP="005813C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813C0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5813C0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A03F89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proofErr w:type="gramEnd"/>
      <w:r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5813C0" w:rsidRPr="005813C0" w:rsidRDefault="00A03F89" w:rsidP="005813C0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F80DE2" w:rsidRDefault="00F80DE2" w:rsidP="002E062C">
      <w:pPr>
        <w:shd w:val="clear" w:color="auto" w:fill="FFFFFF" w:themeFill="background1"/>
        <w:spacing w:after="120" w:line="240" w:lineRule="auto"/>
        <w:ind w:right="187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5813C0" w:rsidRPr="005813C0" w:rsidRDefault="00A03F89" w:rsidP="005813C0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5813C0" w:rsidRPr="005813C0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5813C0" w:rsidRPr="005813C0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5813C0" w:rsidRPr="005813C0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5813C0" w:rsidRPr="005813C0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5813C0" w:rsidRPr="005813C0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5813C0" w:rsidRPr="005813C0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5813C0" w:rsidRPr="005813C0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5813C0" w:rsidRPr="005813C0" w:rsidRDefault="00A03F89" w:rsidP="005813C0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ŠESNAESTE</w:t>
      </w:r>
      <w:r w:rsidR="005813C0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5813C0" w:rsidRPr="005813C0" w:rsidRDefault="00A03F89" w:rsidP="005813C0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5813C0" w:rsidRDefault="00A03F89" w:rsidP="005813C0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5813C0">
        <w:rPr>
          <w:rFonts w:ascii="Arial" w:eastAsia="Times New Roman" w:hAnsi="Arial" w:cs="Arial"/>
          <w:b/>
          <w:sz w:val="26"/>
          <w:szCs w:val="26"/>
          <w:lang w:val="sr-Cyrl-RS"/>
        </w:rPr>
        <w:t>28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</w:t>
      </w:r>
      <w:r w:rsidR="005813C0">
        <w:rPr>
          <w:rFonts w:ascii="Arial" w:eastAsia="Times New Roman" w:hAnsi="Arial" w:cs="Arial"/>
          <w:b/>
          <w:sz w:val="26"/>
          <w:szCs w:val="26"/>
          <w:lang w:val="sr-Cyrl-RS"/>
        </w:rPr>
        <w:t>9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DECEMBRA</w:t>
      </w:r>
      <w:r w:rsidR="005813C0" w:rsidRPr="005813C0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5813C0" w:rsidRPr="005813C0" w:rsidRDefault="005813C0" w:rsidP="005813C0">
      <w:pPr>
        <w:spacing w:after="0" w:line="240" w:lineRule="auto"/>
        <w:rPr>
          <w:lang w:val="sr-Cyrl-CS"/>
        </w:rPr>
      </w:pPr>
    </w:p>
    <w:p w:rsidR="005813C0" w:rsidRPr="005813C0" w:rsidRDefault="00A03F89" w:rsidP="00FE3923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5813C0" w:rsidRPr="005813C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5813C0" w:rsidRPr="005813C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5813C0" w:rsidRPr="005813C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5813C0" w:rsidRPr="005813C0">
        <w:rPr>
          <w:rFonts w:ascii="Arial" w:hAnsi="Arial" w:cs="Arial"/>
          <w:sz w:val="24"/>
          <w:lang w:val="sr-Cyrl-CS"/>
        </w:rPr>
        <w:t xml:space="preserve"> 1</w:t>
      </w:r>
      <w:r w:rsidR="005813C0" w:rsidRPr="005813C0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5813C0" w:rsidRPr="005813C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5813C0" w:rsidRPr="005813C0">
        <w:rPr>
          <w:rFonts w:ascii="Arial" w:hAnsi="Arial" w:cs="Arial"/>
          <w:sz w:val="24"/>
          <w:lang w:val="sr-Cyrl-CS"/>
        </w:rPr>
        <w:t xml:space="preserve"> </w:t>
      </w:r>
      <w:r w:rsidR="00314B73">
        <w:rPr>
          <w:rFonts w:ascii="Arial" w:hAnsi="Arial" w:cs="Arial"/>
          <w:sz w:val="24"/>
        </w:rPr>
        <w:t>15</w:t>
      </w:r>
      <w:r w:rsidR="005813C0" w:rsidRPr="005813C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minuta</w:t>
      </w:r>
      <w:r w:rsidR="005813C0" w:rsidRPr="005813C0">
        <w:rPr>
          <w:rFonts w:ascii="Arial" w:hAnsi="Arial" w:cs="Arial"/>
          <w:sz w:val="24"/>
          <w:lang w:val="sr-Cyrl-RS"/>
        </w:rPr>
        <w:t>.</w:t>
      </w:r>
      <w:r w:rsidR="005813C0" w:rsidRPr="005813C0">
        <w:rPr>
          <w:rFonts w:ascii="Arial" w:hAnsi="Arial" w:cs="Arial"/>
          <w:sz w:val="24"/>
          <w:lang w:val="ru-RU"/>
        </w:rPr>
        <w:t xml:space="preserve"> </w:t>
      </w:r>
    </w:p>
    <w:p w:rsidR="005813C0" w:rsidRDefault="00A03F89" w:rsidP="00FE39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62EF1" w:rsidRPr="00995EA4" w:rsidRDefault="00A03F89" w:rsidP="00FE39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62EF1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D62EF1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2EF1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minutom</w:t>
      </w:r>
      <w:r w:rsidR="00D62EF1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ćutanja</w:t>
      </w:r>
      <w:r w:rsidR="00D62EF1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odala</w:t>
      </w:r>
      <w:r w:rsidR="00D62EF1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poštu</w:t>
      </w:r>
      <w:r w:rsidR="00D62EF1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preminulom</w:t>
      </w:r>
      <w:r w:rsidR="00D62EF1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zameniku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generalnog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sekretara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Branku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Marinkoviću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13C0" w:rsidRPr="005813C0" w:rsidRDefault="00A03F89" w:rsidP="00FE3923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77D61">
        <w:rPr>
          <w:rFonts w:ascii="Arial" w:eastAsia="Times New Roman" w:hAnsi="Arial" w:cs="Arial"/>
          <w:sz w:val="24"/>
          <w:szCs w:val="24"/>
        </w:rPr>
        <w:t>,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77D61">
        <w:rPr>
          <w:rFonts w:ascii="Arial" w:eastAsia="Times New Roman" w:hAnsi="Arial" w:cs="Arial"/>
          <w:sz w:val="24"/>
          <w:szCs w:val="24"/>
        </w:rPr>
        <w:t>,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D62EF1">
        <w:rPr>
          <w:rFonts w:ascii="Arial" w:eastAsia="Times New Roman" w:hAnsi="Arial" w:cs="Arial"/>
          <w:sz w:val="24"/>
          <w:szCs w:val="24"/>
          <w:lang w:val="sr-Cyrl-CS"/>
        </w:rPr>
        <w:t>03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813C0" w:rsidRPr="005813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15</w:t>
      </w:r>
      <w:r w:rsidR="00D62EF1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813C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047A5" w:rsidRDefault="00A03F89" w:rsidP="00FE3923">
      <w:pPr>
        <w:spacing w:before="120" w:after="120" w:line="240" w:lineRule="auto"/>
        <w:ind w:firstLine="1440"/>
        <w:jc w:val="both"/>
      </w:pPr>
      <w:proofErr w:type="gramStart"/>
      <w:r>
        <w:rPr>
          <w:rFonts w:ascii="Arial" w:eastAsia="Times New Roman" w:hAnsi="Arial" w:cs="Arial"/>
          <w:sz w:val="24"/>
          <w:szCs w:val="24"/>
        </w:rPr>
        <w:t>Na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 287.</w:t>
      </w:r>
      <w:proofErr w:type="gramEnd"/>
      <w:r w:rsidR="00B80F47" w:rsidRPr="00F80D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B80F47" w:rsidRPr="00F80DE2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</w:t>
      </w:r>
      <w:r w:rsidR="00B80F47" w:rsidRPr="00F80DE2">
        <w:rPr>
          <w:rFonts w:ascii="Arial" w:eastAsia="Times New Roman" w:hAnsi="Arial" w:cs="Arial"/>
          <w:sz w:val="24"/>
          <w:szCs w:val="24"/>
        </w:rPr>
        <w:t>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fonda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zdravstveno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Rozalija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Ekres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80F47" w:rsidRPr="00F80DE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B80F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B80F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80F47" w:rsidRPr="00A125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80F47" w:rsidRPr="00A125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80F47" w:rsidRPr="00A12562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B80F47" w:rsidRPr="00A125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B80F47" w:rsidRPr="00A1256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80F47" w:rsidRPr="00A125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B80F47" w:rsidRPr="00A125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B80F47" w:rsidRPr="00A1256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B80F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813C0" w:rsidRPr="006047A5" w:rsidRDefault="00A03F89" w:rsidP="00FE3923">
      <w:pPr>
        <w:spacing w:before="120" w:after="120" w:line="240" w:lineRule="auto"/>
        <w:ind w:firstLine="1440"/>
        <w:jc w:val="both"/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1C4B1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1C4B1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1C4B1B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>,</w:t>
      </w:r>
      <w:r w:rsidR="00AC70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AC7047">
        <w:rPr>
          <w:rFonts w:ascii="Arial" w:hAnsi="Arial" w:cs="Arial"/>
          <w:sz w:val="24"/>
          <w:szCs w:val="24"/>
          <w:lang w:val="sr-Cyrl-RS"/>
        </w:rPr>
        <w:t>,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Bogatinović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Đurica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Ninoslav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Ilija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Krajnović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Langura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Sofija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Maksimović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AC7047">
        <w:rPr>
          <w:rFonts w:ascii="Arial" w:hAnsi="Arial" w:cs="Arial"/>
          <w:sz w:val="24"/>
          <w:szCs w:val="24"/>
          <w:lang w:val="sr-Cyrl-RS"/>
        </w:rPr>
        <w:t>.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 w:rsidR="00AC7047">
        <w:rPr>
          <w:rFonts w:ascii="Arial" w:hAnsi="Arial" w:cs="Arial"/>
          <w:sz w:val="24"/>
          <w:szCs w:val="24"/>
          <w:lang w:val="sr-Cyrl-RS"/>
        </w:rPr>
        <w:t>.</w:t>
      </w:r>
      <w:r w:rsidR="00AC7047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AC7047" w:rsidRPr="00246E4E">
        <w:rPr>
          <w:rFonts w:ascii="Arial" w:hAnsi="Arial" w:cs="Arial"/>
          <w:sz w:val="24"/>
          <w:szCs w:val="24"/>
          <w:lang w:val="sr-Cyrl-RS"/>
        </w:rPr>
        <w:t>,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AC7047">
        <w:rPr>
          <w:rFonts w:ascii="Arial" w:hAnsi="Arial" w:cs="Arial"/>
          <w:sz w:val="24"/>
          <w:szCs w:val="24"/>
          <w:lang w:val="sr-Cyrl-RS"/>
        </w:rPr>
        <w:t>,</w:t>
      </w:r>
      <w:r w:rsidR="00AC7047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Nedeljković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Radinović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Milenka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Subić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Tasić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Čarapić</w:t>
      </w:r>
      <w:r w:rsidR="00AC70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Aco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Kuzmanović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Vujaković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Kitanović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Kožović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Amela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Lukač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Zoranić</w:t>
      </w:r>
      <w:r w:rsidR="004B7C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B7C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4B7C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1C4B1B" w:rsidRPr="00246E4E">
        <w:rPr>
          <w:rFonts w:ascii="Arial" w:hAnsi="Arial" w:cs="Arial"/>
          <w:sz w:val="24"/>
          <w:szCs w:val="24"/>
          <w:lang w:val="sr-Cyrl-RS"/>
        </w:rPr>
        <w:t>.</w:t>
      </w:r>
    </w:p>
    <w:p w:rsidR="00950488" w:rsidRDefault="00A03F89" w:rsidP="001F0A60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7267CF">
        <w:rPr>
          <w:rFonts w:ascii="Arial" w:eastAsia="Times New Roman" w:hAnsi="Arial" w:cs="Arial"/>
          <w:sz w:val="24"/>
          <w:szCs w:val="24"/>
        </w:rPr>
        <w:t>,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Jedanaeste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71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60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14.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17</w:t>
      </w:r>
      <w:r w:rsidR="00314B73">
        <w:rPr>
          <w:rFonts w:ascii="Arial" w:eastAsia="Times New Roman" w:hAnsi="Arial" w:cs="Arial"/>
          <w:sz w:val="24"/>
          <w:szCs w:val="24"/>
        </w:rPr>
        <w:t>1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>, 16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Trinaeste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171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63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50488" w:rsidRPr="00950488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9504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813C0" w:rsidRPr="005813C0" w:rsidRDefault="00A03F89" w:rsidP="001F0A60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>.</w:t>
      </w:r>
    </w:p>
    <w:p w:rsidR="00F23006" w:rsidRDefault="00A03F89" w:rsidP="001F0A60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>:</w:t>
      </w:r>
      <w:r w:rsidR="00834BEC" w:rsidRPr="00834BE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14B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24.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F23006">
        <w:rPr>
          <w:rFonts w:ascii="Arial" w:hAnsi="Arial" w:cs="Arial"/>
          <w:sz w:val="24"/>
          <w:szCs w:val="24"/>
          <w:lang w:val="sr-Cyrl-RS"/>
        </w:rPr>
        <w:t>2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, 166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34BEC" w:rsidRPr="00834BEC">
        <w:rPr>
          <w:rFonts w:ascii="Arial" w:hAnsi="Arial" w:cs="Arial"/>
          <w:sz w:val="24"/>
          <w:szCs w:val="24"/>
          <w:lang w:val="sr-Cyrl-RS"/>
        </w:rPr>
        <w:t>),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14B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14B7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veterinarskoj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fitosanitarnoj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oblasti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hrane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hrane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životinje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Zapadnom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Balkanu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2</w:t>
      </w:r>
      <w:r w:rsidR="00F23006">
        <w:rPr>
          <w:rFonts w:ascii="Arial" w:hAnsi="Arial" w:cs="Arial"/>
          <w:sz w:val="24"/>
          <w:szCs w:val="24"/>
          <w:lang w:val="sr-Cyrl-RS"/>
        </w:rPr>
        <w:t>7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F23006">
        <w:rPr>
          <w:rFonts w:ascii="Arial" w:hAnsi="Arial" w:cs="Arial"/>
          <w:sz w:val="24"/>
          <w:szCs w:val="24"/>
          <w:lang w:val="sr-Cyrl-RS"/>
        </w:rPr>
        <w:t>2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166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),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6B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uslovima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slobodan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pristup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tržištu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Zapadnom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Balkanu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2</w:t>
      </w:r>
      <w:r w:rsidR="00F23006">
        <w:rPr>
          <w:rFonts w:ascii="Arial" w:hAnsi="Arial" w:cs="Arial"/>
          <w:sz w:val="24"/>
          <w:szCs w:val="24"/>
          <w:lang w:val="sr-Cyrl-RS"/>
        </w:rPr>
        <w:t>7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F23006">
        <w:rPr>
          <w:rFonts w:ascii="Arial" w:hAnsi="Arial" w:cs="Arial"/>
          <w:sz w:val="24"/>
          <w:szCs w:val="24"/>
          <w:lang w:val="sr-Cyrl-RS"/>
        </w:rPr>
        <w:t>2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166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),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6B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o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Albanije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uzajamnom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priznavanju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odobrenja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ovlašćenih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privrednih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subjekata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sigurnost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(AEOS)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2</w:t>
      </w:r>
      <w:r w:rsidR="00F23006">
        <w:rPr>
          <w:rFonts w:ascii="Arial" w:hAnsi="Arial" w:cs="Arial"/>
          <w:sz w:val="24"/>
          <w:szCs w:val="24"/>
          <w:lang w:val="sr-Cyrl-RS"/>
        </w:rPr>
        <w:t>7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F23006">
        <w:rPr>
          <w:rFonts w:ascii="Arial" w:hAnsi="Arial" w:cs="Arial"/>
          <w:sz w:val="24"/>
          <w:szCs w:val="24"/>
          <w:lang w:val="sr-Cyrl-RS"/>
        </w:rPr>
        <w:t>2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, 16</w:t>
      </w:r>
      <w:r w:rsidR="00F23006">
        <w:rPr>
          <w:rFonts w:ascii="Arial" w:hAnsi="Arial" w:cs="Arial"/>
          <w:sz w:val="24"/>
          <w:szCs w:val="24"/>
          <w:lang w:val="sr-Cyrl-RS"/>
        </w:rPr>
        <w:t>5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)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76B9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povezivanju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šema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identifikacije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Zapadnog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Balkana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>2</w:t>
      </w:r>
      <w:r w:rsidR="00F23006">
        <w:rPr>
          <w:rFonts w:ascii="Arial" w:hAnsi="Arial" w:cs="Arial"/>
          <w:sz w:val="24"/>
          <w:szCs w:val="24"/>
          <w:lang w:val="sr-Cyrl-RS"/>
        </w:rPr>
        <w:t>7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23006" w:rsidRPr="00F2300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F23006">
        <w:rPr>
          <w:rFonts w:ascii="Arial" w:hAnsi="Arial" w:cs="Arial"/>
          <w:sz w:val="24"/>
          <w:szCs w:val="24"/>
          <w:lang w:val="sr-Cyrl-RS"/>
        </w:rPr>
        <w:t>2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>, 16</w:t>
      </w:r>
      <w:r w:rsidR="00F23006">
        <w:rPr>
          <w:rFonts w:ascii="Arial" w:hAnsi="Arial" w:cs="Arial"/>
          <w:sz w:val="24"/>
          <w:szCs w:val="24"/>
          <w:lang w:val="sr-Cyrl-RS"/>
        </w:rPr>
        <w:t>5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23006" w:rsidRPr="00834B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23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23006">
        <w:rPr>
          <w:rFonts w:ascii="Arial" w:hAnsi="Arial" w:cs="Arial"/>
          <w:sz w:val="24"/>
          <w:szCs w:val="24"/>
          <w:lang w:val="sr-Cyrl-RS"/>
        </w:rPr>
        <w:t>).</w:t>
      </w:r>
    </w:p>
    <w:p w:rsidR="002E062C" w:rsidRDefault="002E062C" w:rsidP="001F0A60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13C0" w:rsidRPr="005813C0" w:rsidRDefault="00A03F89" w:rsidP="001F0A60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>:</w:t>
      </w:r>
      <w:r w:rsidR="005813C0" w:rsidRPr="005813C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Smilje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Tišme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965AA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ustaškom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genocidu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Srbima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Jevrejima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Romima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Nezavisnoj</w:t>
      </w:r>
      <w:r w:rsidR="00F965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Državi</w:t>
      </w:r>
      <w:r w:rsidR="00F965A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Hrvatskoj</w:t>
      </w:r>
      <w:r w:rsidR="00F965AA">
        <w:rPr>
          <w:rFonts w:ascii="Arial" w:hAnsi="Arial" w:cs="Arial"/>
          <w:sz w:val="24"/>
          <w:szCs w:val="24"/>
          <w:lang w:val="sr-Cyrl-RS"/>
        </w:rPr>
        <w:t xml:space="preserve"> (1941-1945)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podnelo</w:t>
      </w:r>
      <w:r w:rsidR="00CD4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D4C0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7.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Smilje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Tišme</w:t>
      </w:r>
      <w:r w:rsidR="00CD4C07">
        <w:rPr>
          <w:rFonts w:ascii="Arial" w:hAnsi="Arial" w:cs="Arial"/>
          <w:sz w:val="24"/>
          <w:szCs w:val="24"/>
          <w:lang w:val="sr-Cyrl-RS"/>
        </w:rPr>
        <w:t>,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B1A44">
        <w:rPr>
          <w:rFonts w:ascii="Arial" w:hAnsi="Arial" w:cs="Arial"/>
          <w:sz w:val="24"/>
          <w:szCs w:val="24"/>
          <w:lang w:val="sr-Cyrl-RS"/>
        </w:rPr>
        <w:t>68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, 44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9B1A44">
        <w:rPr>
          <w:rFonts w:ascii="Arial" w:hAnsi="Arial" w:cs="Arial"/>
          <w:sz w:val="24"/>
          <w:szCs w:val="24"/>
          <w:lang w:val="sr-Cyrl-RS"/>
        </w:rPr>
        <w:t>,</w:t>
      </w:r>
      <w:r w:rsidR="00CD4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B1A44" w:rsidRPr="00AA182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1A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510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510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1510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1510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1510E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1510E0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izbeglicama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skupštini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B1A44">
        <w:rPr>
          <w:rFonts w:ascii="Arial" w:hAnsi="Arial" w:cs="Arial"/>
          <w:sz w:val="24"/>
          <w:szCs w:val="24"/>
          <w:lang w:val="sr-Cyrl-RS"/>
        </w:rPr>
        <w:t>68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2C4FC8">
        <w:rPr>
          <w:rFonts w:ascii="Arial" w:hAnsi="Arial" w:cs="Arial"/>
          <w:sz w:val="24"/>
          <w:szCs w:val="24"/>
          <w:lang w:val="sr-Cyrl-RS"/>
        </w:rPr>
        <w:t>2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C4F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civilnih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njihovih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C4FC8">
        <w:rPr>
          <w:rFonts w:ascii="Arial" w:hAnsi="Arial" w:cs="Arial"/>
          <w:sz w:val="24"/>
          <w:szCs w:val="24"/>
          <w:lang w:val="sr-Cyrl-RS"/>
        </w:rPr>
        <w:t>68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C4FC8">
        <w:rPr>
          <w:rFonts w:ascii="Arial" w:hAnsi="Arial" w:cs="Arial"/>
          <w:sz w:val="24"/>
          <w:szCs w:val="24"/>
          <w:lang w:val="sr-Cyrl-RS"/>
        </w:rPr>
        <w:t>59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5813C0" w:rsidRPr="005813C0" w:rsidRDefault="00A03F89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>68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57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>1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1510E0" w:rsidRPr="001510E0" w:rsidRDefault="00A03F89" w:rsidP="001510E0">
      <w:pPr>
        <w:pStyle w:val="ListParagraph"/>
        <w:numPr>
          <w:ilvl w:val="0"/>
          <w:numId w:val="4"/>
        </w:numPr>
        <w:spacing w:before="120"/>
        <w:ind w:right="-90"/>
        <w:rPr>
          <w:rFonts w:eastAsia="Calibri"/>
          <w:b/>
          <w:sz w:val="24"/>
          <w:szCs w:val="24"/>
          <w:u w:val="single"/>
          <w:lang w:val="sr-Cyrl-RS"/>
        </w:rPr>
      </w:pPr>
      <w:r>
        <w:rPr>
          <w:rFonts w:eastAsia="Calibri"/>
          <w:b/>
          <w:sz w:val="24"/>
          <w:szCs w:val="24"/>
          <w:u w:val="single"/>
          <w:lang w:val="sr-Cyrl-RS"/>
        </w:rPr>
        <w:t>zajednički</w:t>
      </w:r>
      <w:r w:rsidR="005813C0" w:rsidRPr="001510E0">
        <w:rPr>
          <w:rFonts w:eastAsia="Calibri"/>
          <w:b/>
          <w:sz w:val="24"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sr-Cyrl-RS"/>
        </w:rPr>
        <w:t>načelni</w:t>
      </w:r>
      <w:r w:rsidR="005813C0" w:rsidRPr="001510E0">
        <w:rPr>
          <w:rFonts w:eastAsia="Calibri"/>
          <w:b/>
          <w:sz w:val="24"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sr-Cyrl-RS"/>
        </w:rPr>
        <w:t>i</w:t>
      </w:r>
      <w:r w:rsidR="005813C0" w:rsidRPr="001510E0">
        <w:rPr>
          <w:rFonts w:eastAsia="Calibri"/>
          <w:b/>
          <w:sz w:val="24"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sr-Cyrl-RS"/>
        </w:rPr>
        <w:t>jedinstveni</w:t>
      </w:r>
      <w:r w:rsidR="005813C0" w:rsidRPr="001510E0">
        <w:rPr>
          <w:rFonts w:eastAsia="Calibri"/>
          <w:b/>
          <w:sz w:val="24"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sr-Cyrl-RS"/>
        </w:rPr>
        <w:t>pretres</w:t>
      </w:r>
      <w:r w:rsidR="005813C0" w:rsidRPr="001510E0">
        <w:rPr>
          <w:rFonts w:eastAsia="Calibri"/>
          <w:b/>
          <w:sz w:val="24"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sr-Cyrl-RS"/>
        </w:rPr>
        <w:t>o</w:t>
      </w:r>
      <w:r w:rsidR="005813C0" w:rsidRPr="001510E0">
        <w:rPr>
          <w:rFonts w:eastAsia="Calibri"/>
          <w:b/>
          <w:sz w:val="24"/>
          <w:szCs w:val="24"/>
          <w:u w:val="single"/>
          <w:lang w:val="sr-Cyrl-RS"/>
        </w:rPr>
        <w:t>:</w:t>
      </w:r>
    </w:p>
    <w:p w:rsidR="005813C0" w:rsidRPr="001510E0" w:rsidRDefault="001510E0" w:rsidP="001510E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finansijskoj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podršci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porodici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decom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011-2437/21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24.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="005813C0" w:rsidRPr="001510E0">
        <w:rPr>
          <w:rFonts w:eastAsia="Calibri"/>
          <w:b/>
          <w:sz w:val="24"/>
          <w:szCs w:val="24"/>
          <w:u w:val="single"/>
          <w:lang w:val="sr-Cyrl-RS"/>
        </w:rPr>
        <w:t xml:space="preserve"> </w:t>
      </w:r>
    </w:p>
    <w:p w:rsidR="006445F1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-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rokovima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izmirenja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novčanih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obaveza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komercijalnim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transakcijama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011-2292/21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9.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6445F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Izveštaju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Regulatorne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komunikacije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poštanske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usluge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2020.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ko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Regulatorna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agencija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elektronske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komunikacije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poštanske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usluge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02-1214/21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30.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juna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prostorno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planiranje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saobraćaj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infrastrukturu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telekomunikacije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25.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novembra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,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-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o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Izmene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dopune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Finansijskog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plana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hartije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vrednosti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Odbor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02-2196/21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o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Finansijski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plan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hartije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vrednosti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Odbor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02-2197/21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Finansijski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plan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Regulatornog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tela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medije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Odbor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02-2199/21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101D62" w:rsidRPr="002C4FC8" w:rsidRDefault="00101D62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Finansijski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plan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Odbor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02-2198/21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saradnji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veterinarskoj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fitosanitarnoj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oblasti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bezbednosti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hrane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hrane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životinje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Zapadnom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Balkanu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011-2458/21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uslovima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slobodan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pristup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tržištu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rada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Zapadnom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Balkanu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lastRenderedPageBreak/>
        <w:t>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011-2457/21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2C4FC8" w:rsidRPr="002C4FC8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o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ministara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Albanije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uzajamnom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priznavanju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odobrenja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ovlašćenih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privrednih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subjekata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sigurnost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bezbednost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(AEOS),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011-2456/21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39658A" w:rsidRPr="002E062C" w:rsidRDefault="002C4FC8" w:rsidP="002E062C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povezivanju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šema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identifikacije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građana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Zapadnog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Balkana</w:t>
      </w:r>
      <w:r w:rsidRPr="002C4FC8"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011-2455/21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 w:rsidR="00A90E4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5813C0" w:rsidRPr="005813C0" w:rsidRDefault="002C4FC8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A90E4E">
        <w:rPr>
          <w:rFonts w:ascii="Arial" w:eastAsia="Calibri" w:hAnsi="Arial" w:cs="Arial"/>
          <w:b/>
          <w:sz w:val="24"/>
          <w:szCs w:val="24"/>
          <w:lang w:val="sr-Cyrl-RS"/>
        </w:rPr>
        <w:t xml:space="preserve">2.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5813C0"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5813C0"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5813C0"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5813C0"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1F0A60" w:rsidRDefault="002C4FC8" w:rsidP="001F0A60">
      <w:pPr>
        <w:spacing w:after="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>-</w:t>
      </w:r>
      <w:r w:rsidRPr="00214ED2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odluke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izboru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sudija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koji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se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prvi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put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biraju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na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sudijsku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funkciju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koji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je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podneo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Visoki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savet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sudstva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02-2280/21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od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9.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decembra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>)</w:t>
      </w:r>
      <w:r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i</w:t>
      </w:r>
    </w:p>
    <w:p w:rsidR="00FE570F" w:rsidRDefault="002C4FC8" w:rsidP="00FE570F">
      <w:pPr>
        <w:spacing w:after="0" w:line="240" w:lineRule="auto"/>
        <w:ind w:firstLine="144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-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Listi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kandidata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člana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Saveta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Komisije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zaštitu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konkurencije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koju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je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podneo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Odbor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za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privredu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regionalni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razvoj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trgovinu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turizam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i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energetiku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broj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02-1763/21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od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6.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decembra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2021.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godine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>)</w:t>
      </w:r>
      <w:r w:rsidR="00FE570F">
        <w:rPr>
          <w:rFonts w:ascii="Arial" w:hAnsi="Arial" w:cs="Arial"/>
          <w:noProof/>
          <w:sz w:val="24"/>
          <w:szCs w:val="24"/>
        </w:rPr>
        <w:t>.</w:t>
      </w:r>
    </w:p>
    <w:p w:rsidR="0013407B" w:rsidRPr="000D0A9E" w:rsidRDefault="00A03F89" w:rsidP="000D0A9E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 16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>, 16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1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sedam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Šesnaeste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E062C" w:rsidRPr="0013407B" w:rsidRDefault="00A03F89" w:rsidP="0013407B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Tako</w:t>
      </w:r>
      <w:r w:rsidR="005813C0"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utvrđen</w:t>
      </w:r>
      <w:r w:rsidR="005813C0"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dnevni</w:t>
      </w:r>
      <w:r w:rsidR="005813C0"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red</w:t>
      </w:r>
      <w:r w:rsidR="005813C0"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je</w:t>
      </w:r>
      <w:r w:rsidR="005813C0"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sledeći</w:t>
      </w:r>
      <w:r w:rsidR="005813C0" w:rsidRPr="0013407B">
        <w:rPr>
          <w:rFonts w:ascii="Arial" w:eastAsia="Calibri" w:hAnsi="Arial" w:cs="Arial"/>
          <w:b/>
          <w:sz w:val="24"/>
          <w:szCs w:val="24"/>
          <w:lang w:val="sr-Cyrl-RS"/>
        </w:rPr>
        <w:t>:</w:t>
      </w:r>
    </w:p>
    <w:p w:rsidR="00FE570F" w:rsidRDefault="002C4FC8" w:rsidP="002E062C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Calibri" w:hAnsi="Arial" w:cs="Arial"/>
          <w:b/>
          <w:noProof/>
          <w:sz w:val="24"/>
          <w:szCs w:val="24"/>
        </w:rPr>
        <w:t xml:space="preserve">1.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Predlog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zakona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izmeni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Zakona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rokovima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izmirenja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novčanih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obaveza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u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komercijalnim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transakcijama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podnela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Vlada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011-2292/21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9.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</w:p>
    <w:p w:rsidR="00FE570F" w:rsidRPr="00FE3923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2C4FC8">
        <w:rPr>
          <w:rFonts w:ascii="Arial" w:eastAsia="Calibri" w:hAnsi="Arial" w:cs="Arial"/>
          <w:b/>
          <w:noProof/>
          <w:sz w:val="24"/>
          <w:szCs w:val="24"/>
        </w:rPr>
        <w:t xml:space="preserve">2. 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Predlog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odluke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izboru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sudija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se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prvi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put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biraju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na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sudijsku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funkciju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podneo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Visoki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savet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sudstva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02-2280/21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9.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2C4FC8">
        <w:rPr>
          <w:rFonts w:ascii="Arial" w:eastAsia="Calibri" w:hAnsi="Arial" w:cs="Arial"/>
          <w:b/>
          <w:noProof/>
          <w:sz w:val="24"/>
          <w:szCs w:val="24"/>
        </w:rPr>
        <w:t xml:space="preserve">3.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Lista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kandidata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člana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Saveta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Komisije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zaštitu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konkurencije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koju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podneo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Odbor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privredu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regionalni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razvoj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trgovinu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turizam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energetiku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02-1763/21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6.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,</w:t>
      </w:r>
    </w:p>
    <w:p w:rsidR="000D0A9E" w:rsidRDefault="000D0A9E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Calibri" w:hAnsi="Arial" w:cs="Arial"/>
          <w:b/>
          <w:noProof/>
          <w:sz w:val="24"/>
          <w:szCs w:val="24"/>
        </w:rPr>
        <w:t xml:space="preserve"> 4.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Izveštaj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o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radu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Regulatorne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agencije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elektronske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komunikacije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poštanske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usluge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2020.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godinu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podnela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Regulatorna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agencija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elektronske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komunikacije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poštanske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usluge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02-1214/21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30.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juna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noProof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sa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Predlogom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zaključka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Odbora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prostorno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planiranje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saobraćaj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infrastrukturu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telekomunikacije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25.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novembra</w:t>
      </w:r>
      <w:r w:rsidRPr="002C4FC8">
        <w:rPr>
          <w:rFonts w:ascii="Arial" w:eastAsia="Calibri" w:hAnsi="Arial" w:cs="Arial"/>
          <w:b/>
          <w:noProof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b/>
          <w:noProof/>
          <w:sz w:val="24"/>
          <w:szCs w:val="24"/>
          <w:lang w:val="sr-Cyrl-RS"/>
        </w:rPr>
        <w:t>godine</w:t>
      </w:r>
      <w:r>
        <w:rPr>
          <w:rFonts w:ascii="Arial" w:eastAsia="Calibri" w:hAnsi="Arial" w:cs="Arial"/>
          <w:b/>
          <w:noProof/>
          <w:sz w:val="24"/>
          <w:szCs w:val="24"/>
          <w:lang w:val="sr-Cyrl-RS"/>
        </w:rPr>
        <w:t>,</w:t>
      </w:r>
    </w:p>
    <w:p w:rsidR="00FE570F" w:rsidRP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  <w:r w:rsidRPr="002C4FC8">
        <w:rPr>
          <w:rFonts w:ascii="Arial" w:eastAsia="Times New Roman" w:hAnsi="Arial" w:cs="Arial"/>
          <w:b/>
          <w:sz w:val="24"/>
          <w:szCs w:val="24"/>
        </w:rPr>
        <w:t xml:space="preserve">5. </w:t>
      </w:r>
      <w:r w:rsidR="00A03F89">
        <w:rPr>
          <w:rFonts w:ascii="Arial" w:eastAsia="Calibri" w:hAnsi="Arial" w:cs="Arial"/>
          <w:b/>
          <w:sz w:val="24"/>
          <w:szCs w:val="24"/>
        </w:rPr>
        <w:t>Predlog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odluke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o </w:t>
      </w:r>
      <w:r w:rsidR="00A03F89">
        <w:rPr>
          <w:rFonts w:ascii="Arial" w:eastAsia="Calibri" w:hAnsi="Arial" w:cs="Arial"/>
          <w:b/>
          <w:sz w:val="24"/>
          <w:szCs w:val="24"/>
        </w:rPr>
        <w:t>davanju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saglasnosti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A03F89">
        <w:rPr>
          <w:rFonts w:ascii="Arial" w:eastAsia="Calibri" w:hAnsi="Arial" w:cs="Arial"/>
          <w:b/>
          <w:sz w:val="24"/>
          <w:szCs w:val="24"/>
        </w:rPr>
        <w:t>na</w:t>
      </w:r>
      <w:proofErr w:type="gramEnd"/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A03F89">
        <w:rPr>
          <w:rFonts w:ascii="Arial" w:eastAsia="Calibri" w:hAnsi="Arial" w:cs="Arial"/>
          <w:b/>
          <w:sz w:val="24"/>
          <w:szCs w:val="24"/>
        </w:rPr>
        <w:t>zmene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dopune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</w:t>
      </w:r>
      <w:r w:rsidR="00A03F89">
        <w:rPr>
          <w:rFonts w:ascii="Arial" w:eastAsia="Calibri" w:hAnsi="Arial" w:cs="Arial"/>
          <w:b/>
          <w:sz w:val="24"/>
          <w:szCs w:val="24"/>
        </w:rPr>
        <w:t>inansijskog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plana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Komisije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hartije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od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vrednosti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2021. </w:t>
      </w:r>
      <w:proofErr w:type="gramStart"/>
      <w:r w:rsidR="00A03F89">
        <w:rPr>
          <w:rFonts w:ascii="Arial" w:eastAsia="Calibri" w:hAnsi="Arial" w:cs="Arial"/>
          <w:b/>
          <w:sz w:val="24"/>
          <w:szCs w:val="24"/>
        </w:rPr>
        <w:t>godinu</w:t>
      </w:r>
      <w:proofErr w:type="gramEnd"/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Odbor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javnih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02-2196/21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>)</w:t>
      </w:r>
      <w:r w:rsidR="00FE570F">
        <w:rPr>
          <w:rFonts w:ascii="Arial" w:eastAsia="Calibri" w:hAnsi="Arial" w:cs="Arial"/>
          <w:sz w:val="24"/>
          <w:szCs w:val="24"/>
        </w:rPr>
        <w:t>,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Times New Roman" w:hAnsi="Arial" w:cs="Arial"/>
          <w:b/>
          <w:sz w:val="24"/>
          <w:szCs w:val="24"/>
        </w:rPr>
        <w:t>6.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o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davanju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saglasnosti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proofErr w:type="gramStart"/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proofErr w:type="gramEnd"/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RS"/>
        </w:rPr>
        <w:t>F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inansijs</w:t>
      </w:r>
      <w:r w:rsidR="00A03F89">
        <w:rPr>
          <w:rFonts w:ascii="Arial" w:eastAsia="Times New Roman" w:hAnsi="Arial" w:cs="Arial"/>
          <w:b/>
          <w:sz w:val="24"/>
          <w:szCs w:val="24"/>
          <w:lang w:val="sr-Cyrl-RS"/>
        </w:rPr>
        <w:t>ki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plan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Komisije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hartije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vrednosti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2</w:t>
      </w:r>
      <w:r w:rsidRPr="002C4FC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</w:t>
      </w:r>
      <w:r w:rsidR="00A03F89">
        <w:rPr>
          <w:rFonts w:ascii="Arial" w:eastAsia="Times New Roman" w:hAnsi="Arial" w:cs="Arial"/>
          <w:b/>
          <w:sz w:val="24"/>
          <w:szCs w:val="24"/>
          <w:lang w:val="sr-Cyrl-CS"/>
        </w:rPr>
        <w:t>godinu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lastRenderedPageBreak/>
        <w:t>finansije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02-2197/21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Times New Roman" w:hAnsi="Arial" w:cs="Arial"/>
          <w:b/>
          <w:sz w:val="24"/>
          <w:szCs w:val="24"/>
        </w:rPr>
        <w:t xml:space="preserve">7. </w:t>
      </w:r>
      <w:r w:rsidR="00A03F89">
        <w:rPr>
          <w:rFonts w:ascii="Arial" w:eastAsia="Times New Roman" w:hAnsi="Arial" w:cs="Arial"/>
          <w:b/>
          <w:sz w:val="24"/>
          <w:szCs w:val="24"/>
        </w:rPr>
        <w:t>Predlog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odluke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o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davanju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saglasnosti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A03F89">
        <w:rPr>
          <w:rFonts w:ascii="Arial" w:eastAsia="Times New Roman" w:hAnsi="Arial" w:cs="Arial"/>
          <w:b/>
          <w:sz w:val="24"/>
          <w:szCs w:val="24"/>
        </w:rPr>
        <w:t>na</w:t>
      </w:r>
      <w:proofErr w:type="gramEnd"/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RS"/>
        </w:rPr>
        <w:t>F</w:t>
      </w:r>
      <w:r w:rsidR="00A03F89">
        <w:rPr>
          <w:rFonts w:ascii="Arial" w:eastAsia="Times New Roman" w:hAnsi="Arial" w:cs="Arial"/>
          <w:b/>
          <w:sz w:val="24"/>
          <w:szCs w:val="24"/>
        </w:rPr>
        <w:t>inansijski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plan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Regulatornog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tela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za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elektronske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medije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za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2022. </w:t>
      </w:r>
      <w:r w:rsidR="00A03F89">
        <w:rPr>
          <w:rFonts w:ascii="Arial" w:eastAsia="Times New Roman" w:hAnsi="Arial" w:cs="Arial"/>
          <w:b/>
          <w:sz w:val="24"/>
          <w:szCs w:val="24"/>
          <w:lang w:val="sr-Cyrl-RS"/>
        </w:rPr>
        <w:t>g</w:t>
      </w:r>
      <w:r w:rsidR="00A03F89">
        <w:rPr>
          <w:rFonts w:ascii="Arial" w:eastAsia="Times New Roman" w:hAnsi="Arial" w:cs="Arial"/>
          <w:b/>
          <w:sz w:val="24"/>
          <w:szCs w:val="24"/>
        </w:rPr>
        <w:t>odinu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02-2199/21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Times New Roman" w:hAnsi="Arial" w:cs="Arial"/>
          <w:b/>
          <w:sz w:val="24"/>
          <w:szCs w:val="24"/>
        </w:rPr>
        <w:t xml:space="preserve">8. </w:t>
      </w:r>
      <w:r w:rsidR="00A03F89">
        <w:rPr>
          <w:rFonts w:ascii="Arial" w:eastAsia="Times New Roman" w:hAnsi="Arial" w:cs="Arial"/>
          <w:b/>
          <w:sz w:val="24"/>
          <w:szCs w:val="24"/>
        </w:rPr>
        <w:t>Predlog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odluke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o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davanju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saglasnosti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A03F89">
        <w:rPr>
          <w:rFonts w:ascii="Arial" w:eastAsia="Times New Roman" w:hAnsi="Arial" w:cs="Arial"/>
          <w:b/>
          <w:sz w:val="24"/>
          <w:szCs w:val="24"/>
        </w:rPr>
        <w:t>na</w:t>
      </w:r>
      <w:proofErr w:type="gramEnd"/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  <w:lang w:val="sr-Cyrl-RS"/>
        </w:rPr>
        <w:t>F</w:t>
      </w:r>
      <w:r w:rsidR="00A03F89">
        <w:rPr>
          <w:rFonts w:ascii="Arial" w:eastAsia="Times New Roman" w:hAnsi="Arial" w:cs="Arial"/>
          <w:b/>
          <w:sz w:val="24"/>
          <w:szCs w:val="24"/>
        </w:rPr>
        <w:t>inansijski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plan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Agencije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za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energetiku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Republike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Srbije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3F89">
        <w:rPr>
          <w:rFonts w:ascii="Arial" w:eastAsia="Times New Roman" w:hAnsi="Arial" w:cs="Arial"/>
          <w:b/>
          <w:sz w:val="24"/>
          <w:szCs w:val="24"/>
        </w:rPr>
        <w:t>za</w:t>
      </w:r>
      <w:r w:rsidRPr="002C4FC8">
        <w:rPr>
          <w:rFonts w:ascii="Arial" w:eastAsia="Times New Roman" w:hAnsi="Arial" w:cs="Arial"/>
          <w:b/>
          <w:sz w:val="24"/>
          <w:szCs w:val="24"/>
        </w:rPr>
        <w:t xml:space="preserve"> 2022. </w:t>
      </w:r>
      <w:r w:rsidR="00A03F89">
        <w:rPr>
          <w:rFonts w:ascii="Arial" w:eastAsia="Times New Roman" w:hAnsi="Arial" w:cs="Arial"/>
          <w:b/>
          <w:sz w:val="24"/>
          <w:szCs w:val="24"/>
          <w:lang w:val="sr-Cyrl-RS"/>
        </w:rPr>
        <w:t>g</w:t>
      </w:r>
      <w:r w:rsidR="00A03F89">
        <w:rPr>
          <w:rFonts w:ascii="Arial" w:eastAsia="Times New Roman" w:hAnsi="Arial" w:cs="Arial"/>
          <w:b/>
          <w:sz w:val="24"/>
          <w:szCs w:val="24"/>
        </w:rPr>
        <w:t>odinu</w:t>
      </w:r>
      <w:r w:rsidRPr="002C4FC8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02-2198/21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A03F89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2C4FC8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Calibri" w:hAnsi="Arial" w:cs="Arial"/>
          <w:b/>
          <w:sz w:val="24"/>
          <w:szCs w:val="24"/>
        </w:rPr>
        <w:t xml:space="preserve">9. </w:t>
      </w:r>
      <w:r w:rsidR="00A03F89">
        <w:rPr>
          <w:rFonts w:ascii="Arial" w:eastAsia="Calibri" w:hAnsi="Arial" w:cs="Arial"/>
          <w:b/>
          <w:sz w:val="24"/>
          <w:szCs w:val="24"/>
        </w:rPr>
        <w:t>Predlog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izmenama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dopunama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finansijskoj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podršci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porodici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A03F89">
        <w:rPr>
          <w:rFonts w:ascii="Arial" w:eastAsia="Calibri" w:hAnsi="Arial" w:cs="Arial"/>
          <w:b/>
          <w:sz w:val="24"/>
          <w:szCs w:val="24"/>
        </w:rPr>
        <w:t>sa</w:t>
      </w:r>
      <w:proofErr w:type="gramEnd"/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decom</w:t>
      </w:r>
      <w:r w:rsidRPr="002C4FC8">
        <w:rPr>
          <w:rFonts w:ascii="Arial" w:eastAsia="Calibri" w:hAnsi="Arial" w:cs="Arial"/>
          <w:sz w:val="24"/>
          <w:szCs w:val="24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</w:rPr>
        <w:t>koji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je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podnela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Vlada</w:t>
      </w:r>
      <w:r w:rsidRPr="002C4FC8">
        <w:rPr>
          <w:rFonts w:ascii="Arial" w:eastAsia="Calibri" w:hAnsi="Arial" w:cs="Arial"/>
          <w:sz w:val="24"/>
          <w:szCs w:val="24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</w:rPr>
        <w:t>broj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</w:rPr>
        <w:t>011-2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437</w:t>
      </w:r>
      <w:r w:rsidRPr="002C4FC8">
        <w:rPr>
          <w:rFonts w:ascii="Arial" w:eastAsia="Calibri" w:hAnsi="Arial" w:cs="Arial"/>
          <w:sz w:val="24"/>
          <w:szCs w:val="24"/>
        </w:rPr>
        <w:t>/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21 </w:t>
      </w:r>
      <w:r w:rsidR="00A03F89">
        <w:rPr>
          <w:rFonts w:ascii="Arial" w:eastAsia="Calibri" w:hAnsi="Arial" w:cs="Arial"/>
          <w:sz w:val="24"/>
          <w:szCs w:val="24"/>
          <w:shd w:val="clear" w:color="auto" w:fill="FFFFFF"/>
        </w:rPr>
        <w:t>od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24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. </w:t>
      </w:r>
      <w:r w:rsidR="00A03F89">
        <w:rPr>
          <w:rFonts w:ascii="Arial" w:eastAsia="Calibri" w:hAnsi="Arial" w:cs="Arial"/>
          <w:sz w:val="24"/>
          <w:szCs w:val="24"/>
          <w:shd w:val="clear" w:color="auto" w:fill="FFFFFF"/>
        </w:rPr>
        <w:t>decembra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  <w:shd w:val="clear" w:color="auto" w:fill="FFFFFF"/>
        </w:rPr>
        <w:t>godine</w:t>
      </w:r>
      <w:r w:rsidRPr="002C4FC8">
        <w:rPr>
          <w:rFonts w:ascii="Arial" w:eastAsia="Calibri" w:hAnsi="Arial" w:cs="Arial"/>
          <w:sz w:val="24"/>
          <w:szCs w:val="24"/>
          <w:shd w:val="clear" w:color="auto" w:fill="FFFFFF"/>
        </w:rPr>
        <w:t>)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,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10. </w:t>
      </w:r>
      <w:r w:rsidR="00A03F89">
        <w:rPr>
          <w:rFonts w:ascii="Arial" w:eastAsia="Calibri" w:hAnsi="Arial" w:cs="Arial"/>
          <w:b/>
          <w:sz w:val="24"/>
          <w:szCs w:val="24"/>
        </w:rPr>
        <w:t>Predlog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potvrđivanju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Sporazuma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saradnji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veterinarskoj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, </w:t>
      </w:r>
      <w:r w:rsidR="00A03F89">
        <w:rPr>
          <w:rFonts w:ascii="Arial" w:eastAsia="Calibri" w:hAnsi="Arial" w:cs="Arial"/>
          <w:b/>
          <w:sz w:val="24"/>
          <w:szCs w:val="24"/>
        </w:rPr>
        <w:t>fitosanitarnoj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oblasti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bezbednosti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hrane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hrane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životinje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A03F89">
        <w:rPr>
          <w:rFonts w:ascii="Arial" w:eastAsia="Calibri" w:hAnsi="Arial" w:cs="Arial"/>
          <w:b/>
          <w:sz w:val="24"/>
          <w:szCs w:val="24"/>
        </w:rPr>
        <w:t>na</w:t>
      </w:r>
      <w:proofErr w:type="gramEnd"/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Zapadnom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Balkanu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</w:rPr>
        <w:t>koji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je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podnela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Vlada</w:t>
      </w:r>
      <w:r w:rsidRPr="002C4FC8">
        <w:rPr>
          <w:rFonts w:ascii="Arial" w:eastAsia="Calibri" w:hAnsi="Arial" w:cs="Arial"/>
          <w:sz w:val="24"/>
          <w:szCs w:val="24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</w:rPr>
        <w:t>broj</w:t>
      </w:r>
      <w:r w:rsidRPr="002C4FC8">
        <w:rPr>
          <w:rFonts w:ascii="Arial" w:eastAsia="Calibri" w:hAnsi="Arial" w:cs="Arial"/>
          <w:sz w:val="24"/>
          <w:szCs w:val="24"/>
        </w:rPr>
        <w:t xml:space="preserve"> 011-2458/21 </w:t>
      </w:r>
      <w:r w:rsidR="00A03F89">
        <w:rPr>
          <w:rFonts w:ascii="Arial" w:eastAsia="Calibri" w:hAnsi="Arial" w:cs="Arial"/>
          <w:sz w:val="24"/>
          <w:szCs w:val="24"/>
        </w:rPr>
        <w:t>od</w:t>
      </w:r>
      <w:r w:rsidRPr="002C4FC8">
        <w:rPr>
          <w:rFonts w:ascii="Arial" w:eastAsia="Calibri" w:hAnsi="Arial" w:cs="Arial"/>
          <w:sz w:val="24"/>
          <w:szCs w:val="24"/>
        </w:rPr>
        <w:t xml:space="preserve"> 27. </w:t>
      </w:r>
      <w:r w:rsidR="00A03F89">
        <w:rPr>
          <w:rFonts w:ascii="Arial" w:eastAsia="Calibri" w:hAnsi="Arial" w:cs="Arial"/>
          <w:sz w:val="24"/>
          <w:szCs w:val="24"/>
        </w:rPr>
        <w:t>decembra</w:t>
      </w:r>
      <w:r w:rsidRPr="002C4FC8">
        <w:rPr>
          <w:rFonts w:ascii="Arial" w:eastAsia="Calibri" w:hAnsi="Arial" w:cs="Arial"/>
          <w:sz w:val="24"/>
          <w:szCs w:val="24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</w:rPr>
        <w:t>godine</w:t>
      </w:r>
      <w:r w:rsidRPr="002C4FC8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</w:p>
    <w:p w:rsidR="00FE570F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noProof/>
          <w:sz w:val="24"/>
          <w:szCs w:val="24"/>
        </w:rPr>
      </w:pPr>
      <w:r w:rsidRPr="002C4FC8">
        <w:rPr>
          <w:rFonts w:ascii="Arial" w:eastAsia="Calibri" w:hAnsi="Arial" w:cs="Arial"/>
          <w:b/>
          <w:sz w:val="24"/>
          <w:szCs w:val="24"/>
        </w:rPr>
        <w:t xml:space="preserve">11. </w:t>
      </w:r>
      <w:r w:rsidR="00A03F89">
        <w:rPr>
          <w:rFonts w:ascii="Arial" w:eastAsia="Calibri" w:hAnsi="Arial" w:cs="Arial"/>
          <w:b/>
          <w:sz w:val="24"/>
          <w:szCs w:val="24"/>
        </w:rPr>
        <w:t>Predlog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potvrđivanju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Sporazuma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uslovima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slobodan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pristup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tržištu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rada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A03F89">
        <w:rPr>
          <w:rFonts w:ascii="Arial" w:eastAsia="Calibri" w:hAnsi="Arial" w:cs="Arial"/>
          <w:b/>
          <w:sz w:val="24"/>
          <w:szCs w:val="24"/>
        </w:rPr>
        <w:t>na</w:t>
      </w:r>
      <w:proofErr w:type="gramEnd"/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Zapadnom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Balkanu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</w:rPr>
        <w:t>koji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je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podnela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Vlada</w:t>
      </w:r>
      <w:r w:rsidRPr="002C4FC8">
        <w:rPr>
          <w:rFonts w:ascii="Arial" w:eastAsia="Calibri" w:hAnsi="Arial" w:cs="Arial"/>
          <w:sz w:val="24"/>
          <w:szCs w:val="24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</w:rPr>
        <w:t>broj</w:t>
      </w:r>
      <w:r w:rsidRPr="002C4FC8">
        <w:rPr>
          <w:rFonts w:ascii="Arial" w:eastAsia="Calibri" w:hAnsi="Arial" w:cs="Arial"/>
          <w:sz w:val="24"/>
          <w:szCs w:val="24"/>
        </w:rPr>
        <w:t xml:space="preserve"> 011-2457/21 </w:t>
      </w:r>
      <w:r w:rsidR="00A03F89">
        <w:rPr>
          <w:rFonts w:ascii="Arial" w:eastAsia="Calibri" w:hAnsi="Arial" w:cs="Arial"/>
          <w:sz w:val="24"/>
          <w:szCs w:val="24"/>
        </w:rPr>
        <w:t>od</w:t>
      </w:r>
      <w:r w:rsidRPr="002C4FC8">
        <w:rPr>
          <w:rFonts w:ascii="Arial" w:eastAsia="Calibri" w:hAnsi="Arial" w:cs="Arial"/>
          <w:sz w:val="24"/>
          <w:szCs w:val="24"/>
        </w:rPr>
        <w:t xml:space="preserve"> 27. </w:t>
      </w:r>
      <w:r w:rsidR="00A03F89">
        <w:rPr>
          <w:rFonts w:ascii="Arial" w:eastAsia="Calibri" w:hAnsi="Arial" w:cs="Arial"/>
          <w:sz w:val="24"/>
          <w:szCs w:val="24"/>
        </w:rPr>
        <w:t>decembra</w:t>
      </w:r>
      <w:r w:rsidRPr="002C4FC8">
        <w:rPr>
          <w:rFonts w:ascii="Arial" w:eastAsia="Calibri" w:hAnsi="Arial" w:cs="Arial"/>
          <w:sz w:val="24"/>
          <w:szCs w:val="24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</w:rPr>
        <w:t>godine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od</w:t>
      </w:r>
      <w:r w:rsidRPr="002C4FC8">
        <w:rPr>
          <w:rFonts w:ascii="Arial" w:eastAsia="Calibri" w:hAnsi="Arial" w:cs="Arial"/>
          <w:sz w:val="24"/>
          <w:szCs w:val="24"/>
        </w:rPr>
        <w:t xml:space="preserve"> 27. </w:t>
      </w:r>
      <w:r w:rsidR="00A03F89">
        <w:rPr>
          <w:rFonts w:ascii="Arial" w:eastAsia="Calibri" w:hAnsi="Arial" w:cs="Arial"/>
          <w:sz w:val="24"/>
          <w:szCs w:val="24"/>
        </w:rPr>
        <w:t>decembra</w:t>
      </w:r>
      <w:r w:rsidRPr="002C4FC8">
        <w:rPr>
          <w:rFonts w:ascii="Arial" w:eastAsia="Calibri" w:hAnsi="Arial" w:cs="Arial"/>
          <w:sz w:val="24"/>
          <w:szCs w:val="24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</w:rPr>
        <w:t>godine</w:t>
      </w:r>
      <w:r w:rsidRPr="002C4FC8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BC2D17" w:rsidRPr="00FE3923" w:rsidRDefault="002C4FC8" w:rsidP="00FE3923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2C4FC8">
        <w:rPr>
          <w:rFonts w:ascii="Arial" w:eastAsia="Calibri" w:hAnsi="Arial" w:cs="Arial"/>
          <w:b/>
          <w:sz w:val="24"/>
          <w:szCs w:val="24"/>
        </w:rPr>
        <w:t xml:space="preserve">12. </w:t>
      </w:r>
      <w:r w:rsidR="00A03F89">
        <w:rPr>
          <w:rFonts w:ascii="Arial" w:eastAsia="Calibri" w:hAnsi="Arial" w:cs="Arial"/>
          <w:b/>
          <w:sz w:val="24"/>
          <w:szCs w:val="24"/>
        </w:rPr>
        <w:t>Predlog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o </w:t>
      </w:r>
      <w:r w:rsidR="00A03F89">
        <w:rPr>
          <w:rFonts w:ascii="Arial" w:eastAsia="Calibri" w:hAnsi="Arial" w:cs="Arial"/>
          <w:b/>
          <w:sz w:val="24"/>
          <w:szCs w:val="24"/>
        </w:rPr>
        <w:t>potvrđivanju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Sporazuma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između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Vlade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Republike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Srbije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Saveta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ministara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Republike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Albanije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uzajamnom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priznavanju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odobrenja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ovlašćenih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privrednih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subjekata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sigurnost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i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bezbednost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(AEOS)</w:t>
      </w:r>
      <w:r w:rsidRPr="002C4FC8">
        <w:rPr>
          <w:rFonts w:ascii="Arial" w:eastAsia="Calibri" w:hAnsi="Arial" w:cs="Arial"/>
          <w:sz w:val="24"/>
          <w:szCs w:val="24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</w:rPr>
        <w:t>koji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je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podnela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Vlada</w:t>
      </w:r>
      <w:r w:rsidRPr="002C4FC8">
        <w:rPr>
          <w:rFonts w:ascii="Arial" w:eastAsia="Calibri" w:hAnsi="Arial" w:cs="Arial"/>
          <w:sz w:val="24"/>
          <w:szCs w:val="24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</w:rPr>
        <w:t>broj</w:t>
      </w:r>
      <w:r w:rsidRPr="002C4FC8">
        <w:rPr>
          <w:rFonts w:ascii="Arial" w:eastAsia="Calibri" w:hAnsi="Arial" w:cs="Arial"/>
          <w:sz w:val="24"/>
          <w:szCs w:val="24"/>
        </w:rPr>
        <w:t xml:space="preserve"> 011-2456/21 </w:t>
      </w:r>
      <w:proofErr w:type="gramStart"/>
      <w:r w:rsidR="00A03F89">
        <w:rPr>
          <w:rFonts w:ascii="Arial" w:eastAsia="Calibri" w:hAnsi="Arial" w:cs="Arial"/>
          <w:sz w:val="24"/>
          <w:szCs w:val="24"/>
        </w:rPr>
        <w:t>od</w:t>
      </w:r>
      <w:proofErr w:type="gramEnd"/>
      <w:r w:rsidRPr="002C4FC8">
        <w:rPr>
          <w:rFonts w:ascii="Arial" w:eastAsia="Calibri" w:hAnsi="Arial" w:cs="Arial"/>
          <w:sz w:val="24"/>
          <w:szCs w:val="24"/>
        </w:rPr>
        <w:t xml:space="preserve"> 27. </w:t>
      </w:r>
      <w:r w:rsidR="00A03F89">
        <w:rPr>
          <w:rFonts w:ascii="Arial" w:eastAsia="Calibri" w:hAnsi="Arial" w:cs="Arial"/>
          <w:sz w:val="24"/>
          <w:szCs w:val="24"/>
        </w:rPr>
        <w:t>decembra</w:t>
      </w:r>
      <w:r w:rsidRPr="002C4FC8">
        <w:rPr>
          <w:rFonts w:ascii="Arial" w:eastAsia="Calibri" w:hAnsi="Arial" w:cs="Arial"/>
          <w:sz w:val="24"/>
          <w:szCs w:val="24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</w:rPr>
        <w:t>godine</w:t>
      </w:r>
      <w:r w:rsidRPr="002C4FC8">
        <w:rPr>
          <w:rFonts w:ascii="Arial" w:eastAsia="Calibri" w:hAnsi="Arial" w:cs="Arial"/>
          <w:sz w:val="24"/>
          <w:szCs w:val="24"/>
        </w:rPr>
        <w:t>)</w:t>
      </w:r>
      <w:r w:rsidRPr="002C4FC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CB3A4A" w:rsidRDefault="002C4FC8" w:rsidP="00CB3A4A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2C4FC8">
        <w:rPr>
          <w:rFonts w:ascii="Arial" w:eastAsia="Calibri" w:hAnsi="Arial" w:cs="Arial"/>
          <w:b/>
          <w:sz w:val="24"/>
          <w:szCs w:val="24"/>
        </w:rPr>
        <w:t xml:space="preserve">13. </w:t>
      </w:r>
      <w:r w:rsidR="00A03F89">
        <w:rPr>
          <w:rFonts w:ascii="Arial" w:eastAsia="Calibri" w:hAnsi="Arial" w:cs="Arial"/>
          <w:b/>
          <w:sz w:val="24"/>
          <w:szCs w:val="24"/>
        </w:rPr>
        <w:t>Predlog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zakona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potvrđivanju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Sporazuma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o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povezivanju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šema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elektronske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identifikacije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građana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Zapadnog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</w:rPr>
        <w:t>Balkana</w:t>
      </w:r>
      <w:r w:rsidRPr="002C4FC8">
        <w:rPr>
          <w:rFonts w:ascii="Arial" w:eastAsia="Calibri" w:hAnsi="Arial" w:cs="Arial"/>
          <w:b/>
          <w:sz w:val="24"/>
          <w:szCs w:val="24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</w:rPr>
        <w:t>koji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je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podnela</w:t>
      </w:r>
      <w:r w:rsidRPr="002C4FC8">
        <w:rPr>
          <w:rFonts w:ascii="Arial" w:eastAsia="Calibri" w:hAnsi="Arial" w:cs="Arial"/>
          <w:sz w:val="24"/>
          <w:szCs w:val="24"/>
        </w:rPr>
        <w:t xml:space="preserve"> </w:t>
      </w:r>
      <w:r w:rsidR="00A03F89">
        <w:rPr>
          <w:rFonts w:ascii="Arial" w:eastAsia="Calibri" w:hAnsi="Arial" w:cs="Arial"/>
          <w:sz w:val="24"/>
          <w:szCs w:val="24"/>
        </w:rPr>
        <w:t>Vlada</w:t>
      </w:r>
      <w:r w:rsidRPr="002C4FC8">
        <w:rPr>
          <w:rFonts w:ascii="Arial" w:eastAsia="Calibri" w:hAnsi="Arial" w:cs="Arial"/>
          <w:sz w:val="24"/>
          <w:szCs w:val="24"/>
        </w:rPr>
        <w:t xml:space="preserve"> (</w:t>
      </w:r>
      <w:r w:rsidR="00A03F89">
        <w:rPr>
          <w:rFonts w:ascii="Arial" w:eastAsia="Calibri" w:hAnsi="Arial" w:cs="Arial"/>
          <w:sz w:val="24"/>
          <w:szCs w:val="24"/>
        </w:rPr>
        <w:t>broj</w:t>
      </w:r>
      <w:r w:rsidRPr="002C4FC8">
        <w:rPr>
          <w:rFonts w:ascii="Arial" w:eastAsia="Calibri" w:hAnsi="Arial" w:cs="Arial"/>
          <w:sz w:val="24"/>
          <w:szCs w:val="24"/>
        </w:rPr>
        <w:t xml:space="preserve"> 011-2455/21 </w:t>
      </w:r>
      <w:proofErr w:type="gramStart"/>
      <w:r w:rsidR="00A03F89">
        <w:rPr>
          <w:rFonts w:ascii="Arial" w:eastAsia="Calibri" w:hAnsi="Arial" w:cs="Arial"/>
          <w:sz w:val="24"/>
          <w:szCs w:val="24"/>
        </w:rPr>
        <w:t>od</w:t>
      </w:r>
      <w:proofErr w:type="gramEnd"/>
      <w:r w:rsidRPr="002C4FC8">
        <w:rPr>
          <w:rFonts w:ascii="Arial" w:eastAsia="Calibri" w:hAnsi="Arial" w:cs="Arial"/>
          <w:sz w:val="24"/>
          <w:szCs w:val="24"/>
        </w:rPr>
        <w:t xml:space="preserve"> 27. </w:t>
      </w:r>
      <w:r w:rsidR="00A03F89">
        <w:rPr>
          <w:rFonts w:ascii="Arial" w:eastAsia="Calibri" w:hAnsi="Arial" w:cs="Arial"/>
          <w:sz w:val="24"/>
          <w:szCs w:val="24"/>
        </w:rPr>
        <w:t>decembra</w:t>
      </w:r>
      <w:r w:rsidRPr="002C4FC8">
        <w:rPr>
          <w:rFonts w:ascii="Arial" w:eastAsia="Calibri" w:hAnsi="Arial" w:cs="Arial"/>
          <w:sz w:val="24"/>
          <w:szCs w:val="24"/>
        </w:rPr>
        <w:t xml:space="preserve"> 2021. </w:t>
      </w:r>
      <w:r w:rsidR="00A03F89">
        <w:rPr>
          <w:rFonts w:ascii="Arial" w:eastAsia="Calibri" w:hAnsi="Arial" w:cs="Arial"/>
          <w:sz w:val="24"/>
          <w:szCs w:val="24"/>
        </w:rPr>
        <w:t>godine</w:t>
      </w:r>
      <w:r w:rsidRPr="002C4FC8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0D0A9E" w:rsidRDefault="000D0A9E" w:rsidP="00CB3A4A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0D0A9E" w:rsidRDefault="000D0A9E" w:rsidP="00CB3A4A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C4FC8" w:rsidRPr="00CB3A4A" w:rsidRDefault="00A03F89" w:rsidP="00CB3A4A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2C4FC8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2C4FC8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CD7CD6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CD7CD6" w:rsidRPr="00CB3A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E76E4A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E76E4A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813C0" w:rsidRPr="00CB3A4A">
        <w:rPr>
          <w:rFonts w:ascii="Arial" w:eastAsia="Calibri" w:hAnsi="Arial" w:cs="Arial"/>
          <w:sz w:val="24"/>
          <w:szCs w:val="24"/>
          <w:lang w:val="sr-Latn-RS"/>
        </w:rPr>
        <w:t>,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</w:t>
      </w:r>
      <w:r w:rsidR="002C4FC8" w:rsidRPr="00CB3A4A">
        <w:rPr>
          <w:rFonts w:ascii="Arial" w:eastAsia="Calibri" w:hAnsi="Arial" w:cs="Arial"/>
          <w:sz w:val="24"/>
          <w:szCs w:val="24"/>
          <w:lang w:val="sr-Cyrl-RS"/>
        </w:rPr>
        <w:t>.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90.</w:t>
      </w:r>
      <w:r w:rsidR="00E76E4A" w:rsidRPr="00CB3A4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76E4A" w:rsidRPr="00CB3A4A">
        <w:rPr>
          <w:rFonts w:ascii="Arial" w:eastAsia="Calibri" w:hAnsi="Arial" w:cs="Arial"/>
          <w:sz w:val="24"/>
          <w:szCs w:val="24"/>
          <w:lang w:val="sr-Cyrl-RS"/>
        </w:rPr>
        <w:t xml:space="preserve"> 1.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C4FC8" w:rsidRPr="00CB3A4A">
        <w:rPr>
          <w:rFonts w:ascii="Arial" w:eastAsia="Calibri" w:hAnsi="Arial" w:cs="Arial"/>
          <w:sz w:val="24"/>
          <w:szCs w:val="24"/>
          <w:lang w:val="sr-Cyrl-RS"/>
        </w:rPr>
        <w:t xml:space="preserve"> 239.</w:t>
      </w:r>
      <w:r w:rsidR="00E76E4A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76E4A" w:rsidRPr="00CB3A4A">
        <w:rPr>
          <w:rFonts w:ascii="Arial" w:eastAsia="Calibri" w:hAnsi="Arial" w:cs="Arial"/>
          <w:sz w:val="24"/>
          <w:szCs w:val="24"/>
          <w:lang w:val="sr-Cyrl-RS"/>
        </w:rPr>
        <w:t xml:space="preserve"> 2.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813C0" w:rsidRPr="00CB3A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5813C0" w:rsidRPr="00CB3A4A">
        <w:rPr>
          <w:rFonts w:ascii="Arial" w:hAnsi="Arial" w:cs="Arial"/>
          <w:sz w:val="24"/>
          <w:szCs w:val="24"/>
        </w:rPr>
        <w:t>:</w:t>
      </w:r>
      <w:r w:rsidR="00CD7CD6" w:rsidRPr="00CB3A4A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Branislav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Nedimović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potpredsednik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poljoprivrede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šumarstva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vodoprivrede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Siniša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Mali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Radomir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E76E4A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Dmitrović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brigu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porodici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demografiju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CD7CD6" w:rsidRPr="00CB3A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Darija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Kisić</w:t>
      </w:r>
      <w:r w:rsidR="002E4BC3" w:rsidRPr="00CB3A4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</w:rPr>
        <w:t>Tepavčević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boračka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Dragan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Kovačević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predsednik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lang w:val="sr-Cyrl-RS"/>
        </w:rPr>
        <w:t>pravnog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Regulatorne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elektronske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komunikacije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poštanske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usluge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Saša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Stevanović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Danijela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Vazura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sekretari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Milan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Dobrijević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Dragan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Pejović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Regulatorne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elektronske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komunikacije</w:t>
      </w:r>
      <w:r w:rsidR="00E76E4A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76E4A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poštanske</w:t>
      </w:r>
      <w:r w:rsidR="00E76E4A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usluge</w:t>
      </w:r>
      <w:r w:rsidR="00984F23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Snežana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Karanović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984F23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84F23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984F23" w:rsidRPr="00CB3A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Mirjana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Radanović</w:t>
      </w:r>
      <w:r w:rsidR="000C6F28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0C6F28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0C6F28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sekretara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inistar</w:t>
      </w:r>
      <w:r>
        <w:rPr>
          <w:rFonts w:ascii="Arial" w:hAnsi="Arial" w:cs="Arial"/>
          <w:sz w:val="24"/>
          <w:szCs w:val="24"/>
          <w:lang w:val="sr-Cyrl-RS"/>
        </w:rPr>
        <w:t>stva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brigu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porodici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demografiju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Ognjen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Popović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pomoćnika</w:t>
      </w:r>
      <w:r w:rsidR="00850485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ministra</w:t>
      </w:r>
      <w:r w:rsidR="00850485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finansija</w:t>
      </w:r>
      <w:r w:rsidR="00850485" w:rsidRPr="00CB3A4A">
        <w:rPr>
          <w:rFonts w:ascii="Arial" w:hAnsi="Arial" w:cs="Arial"/>
          <w:sz w:val="24"/>
          <w:szCs w:val="26"/>
          <w:lang w:val="sr-Cyrl-RS"/>
        </w:rPr>
        <w:t>,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Aleksandra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Čamagić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za</w:t>
      </w:r>
      <w:r w:rsidR="009657CE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brigu</w:t>
      </w:r>
      <w:r w:rsidR="009657CE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o</w:t>
      </w:r>
      <w:r w:rsidR="009657CE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porodici</w:t>
      </w:r>
      <w:r w:rsidR="009657CE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i</w:t>
      </w:r>
      <w:r w:rsidR="009657CE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demografiju</w:t>
      </w:r>
      <w:r w:rsidR="009657CE" w:rsidRPr="00CB3A4A">
        <w:rPr>
          <w:rFonts w:ascii="Arial" w:hAnsi="Arial" w:cs="Arial"/>
          <w:sz w:val="24"/>
          <w:szCs w:val="26"/>
          <w:lang w:val="sr-Cyrl-RS"/>
        </w:rPr>
        <w:t>,</w:t>
      </w:r>
      <w:r w:rsidR="009657CE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Sandra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Grujičić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dužnosti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>,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715682" w:rsidRPr="00CB3A4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>,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Nebojša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Milosavljević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bilja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54DBE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Emina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Milakara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veterinu</w:t>
      </w:r>
      <w:r w:rsidR="00AE65BF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E65BF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E65BF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AE65BF" w:rsidRPr="00CB3A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AE65BF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65BF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Zorana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Vujović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Sektora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pravne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poslove</w:t>
      </w:r>
      <w:r w:rsidR="00715682" w:rsidRPr="00CB3A4A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Regulatorn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elektronske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komunikacije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poštanske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usluge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Dragoljub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Stefanović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tehnički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Regulatorn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agencij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elektronske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komunikacije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poštanske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usluge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Milena</w:t>
      </w:r>
      <w:r w:rsidR="00B8215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Antić</w:t>
      </w:r>
      <w:r w:rsidR="00B8215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Janić</w:t>
      </w:r>
      <w:r w:rsidR="00B82152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6"/>
          <w:lang w:val="sr-Cyrl-RS"/>
        </w:rPr>
        <w:t>rukovodilac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Grupe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za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populacionu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politiku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i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finansijsku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podršku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porodici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sa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decom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u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Ministarstvu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za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brigu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o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porodici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i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6"/>
          <w:lang w:val="sr-Cyrl-RS"/>
        </w:rPr>
        <w:t>demografiju</w:t>
      </w:r>
      <w:r w:rsidR="009C7FA9" w:rsidRPr="00CB3A4A">
        <w:rPr>
          <w:rFonts w:ascii="Arial" w:hAnsi="Arial" w:cs="Arial"/>
          <w:sz w:val="24"/>
          <w:szCs w:val="26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Milan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Vojvodić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šef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Odseka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informacionu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bezbednost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poslovanje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9C7FA9" w:rsidRPr="00CB3A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Branka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Đorđević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viši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Sektoru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finansijski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1DC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Zoran</w:t>
      </w:r>
      <w:r w:rsidR="00D273E0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Sandić</w:t>
      </w:r>
      <w:r w:rsidR="00D273E0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samostalni</w:t>
      </w:r>
      <w:r w:rsidR="00D273E0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Sektoru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finansijski</w:t>
      </w:r>
      <w:r w:rsidR="00715682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273E0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715682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715682" w:rsidRPr="00CB3A4A">
        <w:rPr>
          <w:rFonts w:ascii="Arial" w:hAnsi="Arial" w:cs="Arial"/>
          <w:sz w:val="24"/>
          <w:szCs w:val="24"/>
        </w:rPr>
        <w:t>,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Sanja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Gavranović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Katarina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Denčić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CD7CD6" w:rsidRPr="00CB3A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boračka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330C1C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330C1C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30C1C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Zorica</w:t>
      </w:r>
      <w:r w:rsidR="00330C1C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Vulić</w:t>
      </w:r>
      <w:r w:rsidR="00330C1C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Petrović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CD7CD6" w:rsidRPr="00CB3A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CD7CD6" w:rsidRPr="00CB3A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D7CD6" w:rsidRPr="00CB3A4A">
        <w:rPr>
          <w:rFonts w:ascii="Arial" w:hAnsi="Arial" w:cs="Arial"/>
          <w:sz w:val="24"/>
          <w:szCs w:val="24"/>
        </w:rPr>
        <w:t>.</w:t>
      </w:r>
    </w:p>
    <w:p w:rsidR="005813C0" w:rsidRPr="005813C0" w:rsidRDefault="00A03F89" w:rsidP="001F0A60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5813C0" w:rsidRPr="005813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5813C0" w:rsidRPr="005813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5813C0" w:rsidRPr="005813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5813C0" w:rsidRPr="005813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813C0" w:rsidRPr="005813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F8774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F8774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F8774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F8774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F8774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F8774A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F8774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F8774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5813C0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5813C0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5813C0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5813C0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5813C0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5813C0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CD7CD6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CD7CD6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tačkama</w:t>
      </w:r>
      <w:r w:rsidR="00CD7CD6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CD7CD6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4.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CD7CD6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13.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CD7CD6" w:rsidRPr="0098367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CD7CD6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13407B" w:rsidRPr="0013407B" w:rsidRDefault="00A03F89" w:rsidP="0013407B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13407B"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13407B"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13407B"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13407B" w:rsidRPr="0013407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13407B"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13407B"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13407B" w:rsidRPr="0013407B">
        <w:rPr>
          <w:rFonts w:ascii="Arial" w:eastAsia="Times New Roman" w:hAnsi="Arial" w:cs="Arial"/>
          <w:sz w:val="24"/>
          <w:szCs w:val="24"/>
        </w:rPr>
        <w:t>.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3407B" w:rsidRPr="0013407B">
        <w:rPr>
          <w:rFonts w:ascii="Arial" w:eastAsia="Times New Roman" w:hAnsi="Arial" w:cs="Arial"/>
          <w:sz w:val="24"/>
          <w:szCs w:val="24"/>
        </w:rPr>
        <w:t xml:space="preserve">1, 192.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3407B" w:rsidRPr="0013407B">
        <w:rPr>
          <w:rFonts w:ascii="Arial" w:eastAsia="Times New Roman" w:hAnsi="Arial" w:cs="Arial"/>
          <w:sz w:val="24"/>
          <w:szCs w:val="24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170,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13407B" w:rsidRPr="0013407B" w:rsidRDefault="0013407B" w:rsidP="0013407B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finansijskoj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podršci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porodici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decom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,</w:t>
      </w:r>
    </w:p>
    <w:p w:rsidR="0003775D" w:rsidRPr="0013407B" w:rsidRDefault="0013407B" w:rsidP="00EE177E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rokovima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izmirenja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novčanih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obaveza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komercijalnim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transakcijama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13407B" w:rsidRPr="0013407B" w:rsidRDefault="0013407B" w:rsidP="0013407B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Izveštaju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Regulatorne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komunikacije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poštanske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usluge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2020.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Regulatorna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agencija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elektronske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komunikacije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poštanske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sz w:val="24"/>
          <w:szCs w:val="24"/>
          <w:lang w:val="sr-Cyrl-RS"/>
        </w:rPr>
        <w:t>usluge</w:t>
      </w:r>
      <w:r w:rsidRPr="0013407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prostorno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planiranje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saobraćaj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infrastrukturu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telekomunikacije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25.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novembra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,</w:t>
      </w:r>
    </w:p>
    <w:p w:rsidR="0013407B" w:rsidRPr="0013407B" w:rsidRDefault="0013407B" w:rsidP="0013407B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o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Izmene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dopune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Finansijskog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plana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hartije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vrednosti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,</w:t>
      </w:r>
    </w:p>
    <w:p w:rsidR="0013407B" w:rsidRPr="0013407B" w:rsidRDefault="0013407B" w:rsidP="0013407B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o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Finansijski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plan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Komisije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hartije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vrednosti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13407B" w:rsidRPr="0013407B" w:rsidRDefault="0013407B" w:rsidP="0013407B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Finansijski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plan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Regulatornog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tela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medije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,</w:t>
      </w:r>
    </w:p>
    <w:p w:rsidR="0013407B" w:rsidRPr="0013407B" w:rsidRDefault="0013407B" w:rsidP="0013407B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saglasnosti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Finansijski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plan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,  </w:t>
      </w:r>
    </w:p>
    <w:p w:rsidR="0013407B" w:rsidRPr="0013407B" w:rsidRDefault="0013407B" w:rsidP="0013407B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saradnji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veterinarskoj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fitosanitarnoj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oblasti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bezbednosti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hrane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hrane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životinje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Zapadnom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Balkanu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13407B" w:rsidRPr="0013407B" w:rsidRDefault="0013407B" w:rsidP="0013407B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uslovima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slobodan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pristup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tržištu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rada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Zapadnom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Balkanu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13407B" w:rsidRPr="0013407B" w:rsidRDefault="0013407B" w:rsidP="0013407B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o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ministara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Albanije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uzajamnom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priznavanju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odobrenja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ovlašćenih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privrednih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subjekata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sigurnost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bezbednost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(AEOS)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13407B" w:rsidRPr="0013407B" w:rsidRDefault="0013407B" w:rsidP="0013407B">
      <w:pPr>
        <w:tabs>
          <w:tab w:val="left" w:pos="993"/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povezivanju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šema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identifikacije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građana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Zapadnog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Balkana</w:t>
      </w:r>
      <w:r w:rsidRPr="0013407B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13407B" w:rsidRPr="0013407B" w:rsidRDefault="00A03F89" w:rsidP="0013407B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Uvodno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izlaganje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predlozima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akata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predstavnici</w:t>
      </w:r>
      <w:r w:rsidR="0013407B" w:rsidRPr="001340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Branislav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Nedimović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poljoprivrede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šumarstva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vodoprivrede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Darija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Kisić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Tepavčević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zapošljavanje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boračka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socijalna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pitanja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Dmitrović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brigu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porodici</w:t>
      </w:r>
      <w:r w:rsidR="00436A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36A7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demografiju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Tomić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Odbora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13407B" w:rsidRPr="0013407B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3407B" w:rsidRPr="0013407B" w:rsidRDefault="0013407B" w:rsidP="0013407B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zajedničkom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načelnom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jedinstvenom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13407B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 w:rsidR="00A03F89">
        <w:rPr>
          <w:rFonts w:ascii="Arial" w:eastAsia="Times New Roman" w:hAnsi="Arial" w:cs="Arial"/>
          <w:sz w:val="24"/>
          <w:szCs w:val="24"/>
          <w:lang w:val="sr-Cyrl-CS"/>
        </w:rPr>
        <w:t>Milanka</w:t>
      </w:r>
      <w:r w:rsidR="002867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Jevtović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Vukojičić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izvestilac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Odbora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za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rad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socijalna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pitanja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društvenu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uključenost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smanjenje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siromaštva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hAnsi="Arial" w:cs="Arial"/>
          <w:sz w:val="24"/>
          <w:szCs w:val="24"/>
          <w:lang w:val="sr-Cyrl-RS"/>
        </w:rPr>
        <w:t>povodom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čijeg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izlaganja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za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reč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javio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ministar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Radomir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Ratko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Dmitrović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03F89">
        <w:rPr>
          <w:rFonts w:ascii="Arial" w:hAnsi="Arial" w:cs="Arial"/>
          <w:sz w:val="24"/>
          <w:szCs w:val="24"/>
          <w:lang w:val="sr-Cyrl-RS"/>
        </w:rPr>
        <w:t>Marijan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Rističević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izvestilac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Odbora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za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poljoprivredu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šumarstvo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vodoprivredu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predstavnik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predlagača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Katarina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Rakić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predsednik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Odbora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za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prostorno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planiranje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saobraćaj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infrastrukturu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telekomunikacije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Ilija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Matejić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izvestilac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Odbora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za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ustavna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pitanja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zakonodavstvo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Samir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Tandir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predsednik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Poslaničke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grupe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A03F89">
        <w:rPr>
          <w:rFonts w:ascii="Arial" w:hAnsi="Arial" w:cs="Arial"/>
          <w:sz w:val="24"/>
          <w:szCs w:val="24"/>
          <w:lang w:val="sr-Cyrl-RS"/>
        </w:rPr>
        <w:t>STRANKA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PRAVDE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POMIRENjA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SPP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03F89">
        <w:rPr>
          <w:rFonts w:ascii="Arial" w:hAnsi="Arial" w:cs="Arial"/>
          <w:sz w:val="24"/>
          <w:szCs w:val="24"/>
          <w:lang w:val="sr-Cyrl-RS"/>
        </w:rPr>
        <w:t>UJEDINjENA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SELjAČKA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STRANKA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USS</w:t>
      </w:r>
      <w:r w:rsidRPr="0013407B">
        <w:rPr>
          <w:rFonts w:ascii="Arial" w:hAnsi="Arial" w:cs="Arial"/>
          <w:sz w:val="24"/>
          <w:szCs w:val="24"/>
          <w:lang w:val="sr-Cyrl-RS"/>
        </w:rPr>
        <w:t>“, (</w:t>
      </w:r>
      <w:r w:rsidR="00A03F89">
        <w:rPr>
          <w:rFonts w:ascii="Arial" w:hAnsi="Arial" w:cs="Arial"/>
          <w:sz w:val="24"/>
          <w:szCs w:val="24"/>
          <w:lang w:val="sr-Cyrl-RS"/>
        </w:rPr>
        <w:t>povodom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čijeg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izlaganja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za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reč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javio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ministar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Radomir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Ratko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Dmitrović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replicirao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mu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je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narodni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poslanik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Samir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Tandir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nakon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čega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za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reč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javio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predstavnik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predlagača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Dragan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Kovačević</w:t>
      </w:r>
      <w:r w:rsidRPr="0013407B">
        <w:rPr>
          <w:rFonts w:ascii="Arial" w:hAnsi="Arial" w:cs="Arial"/>
          <w:sz w:val="24"/>
          <w:szCs w:val="24"/>
          <w:lang w:val="sr-Cyrl-RS"/>
        </w:rPr>
        <w:t>,</w:t>
      </w:r>
      <w:r w:rsidRPr="0013407B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predsednik</w:t>
      </w:r>
      <w:r w:rsidRPr="0013407B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U</w:t>
      </w:r>
      <w:r w:rsidR="00A03F89">
        <w:rPr>
          <w:rFonts w:ascii="Arial" w:hAnsi="Arial" w:cs="Arial"/>
          <w:sz w:val="24"/>
          <w:szCs w:val="24"/>
          <w:lang w:val="sr-Cyrl-RS"/>
        </w:rPr>
        <w:t>pravnog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odbora</w:t>
      </w:r>
      <w:r w:rsidRPr="0013407B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Regulatorne</w:t>
      </w:r>
      <w:r w:rsidRPr="0013407B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agencije</w:t>
      </w:r>
      <w:r w:rsidRPr="0013407B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za</w:t>
      </w:r>
      <w:r w:rsidRPr="0013407B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elektronske</w:t>
      </w:r>
      <w:r w:rsidRPr="0013407B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komunikacije</w:t>
      </w:r>
      <w:r w:rsidRPr="0013407B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i</w:t>
      </w:r>
      <w:r w:rsidRPr="0013407B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poštanske</w:t>
      </w:r>
      <w:r w:rsidRPr="0013407B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usluge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03F89">
        <w:rPr>
          <w:rFonts w:ascii="Arial" w:hAnsi="Arial" w:cs="Arial"/>
          <w:sz w:val="24"/>
          <w:szCs w:val="24"/>
          <w:lang w:val="sr-Cyrl-RS"/>
        </w:rPr>
        <w:t>Života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Starčević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zamenik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predsednika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Poslaničke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grupe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JEDINSTVENA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SRBIJA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hAnsi="Arial" w:cs="Arial"/>
          <w:sz w:val="24"/>
          <w:szCs w:val="24"/>
          <w:lang w:val="sr-Cyrl-RS"/>
        </w:rPr>
        <w:t>JS</w:t>
      </w:r>
      <w:r w:rsidRPr="0013407B">
        <w:rPr>
          <w:rFonts w:ascii="Arial" w:hAnsi="Arial" w:cs="Arial"/>
          <w:sz w:val="24"/>
          <w:szCs w:val="24"/>
          <w:lang w:val="sr-Cyrl-RS"/>
        </w:rPr>
        <w:t>),</w:t>
      </w:r>
      <w:r w:rsidRPr="0013407B">
        <w:rPr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Branimir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Jovanović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predsednik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Poslaničke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grupe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Socijaldemokratska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partija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Srbije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dr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Emeše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Uri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predstavnik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Poslaničke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grupe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SAVEZ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VOJVOĐANSKIH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MAĐARA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hAnsi="Arial" w:cs="Arial"/>
          <w:sz w:val="24"/>
          <w:szCs w:val="24"/>
          <w:lang w:val="sr-Cyrl-RS"/>
        </w:rPr>
        <w:t>zatim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je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predsedavajuća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Elvira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Kovač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potpredsednik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Narodne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skupštine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saglasno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članu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A03F89">
        <w:rPr>
          <w:rFonts w:ascii="Arial" w:hAnsi="Arial" w:cs="Arial"/>
          <w:sz w:val="24"/>
          <w:szCs w:val="24"/>
          <w:lang w:val="sr-Cyrl-RS"/>
        </w:rPr>
        <w:t>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članu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A03F89">
        <w:rPr>
          <w:rFonts w:ascii="Arial" w:hAnsi="Arial" w:cs="Arial"/>
          <w:sz w:val="24"/>
          <w:szCs w:val="24"/>
          <w:lang w:val="sr-Cyrl-RS"/>
        </w:rPr>
        <w:t>st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A03F89">
        <w:rPr>
          <w:rFonts w:ascii="Arial" w:hAnsi="Arial" w:cs="Arial"/>
          <w:sz w:val="24"/>
          <w:szCs w:val="24"/>
          <w:lang w:val="sr-Cyrl-RS"/>
        </w:rPr>
        <w:t>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A03F89">
        <w:rPr>
          <w:rFonts w:ascii="Arial" w:hAnsi="Arial" w:cs="Arial"/>
          <w:sz w:val="24"/>
          <w:szCs w:val="24"/>
          <w:lang w:val="sr-Cyrl-RS"/>
        </w:rPr>
        <w:t>Poslovnika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produžila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rad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sednice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Narodne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skupštine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posle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18,00 </w:t>
      </w:r>
      <w:r w:rsidR="00A03F89">
        <w:rPr>
          <w:rFonts w:ascii="Arial" w:hAnsi="Arial" w:cs="Arial"/>
          <w:sz w:val="24"/>
          <w:szCs w:val="24"/>
          <w:lang w:val="sr-Cyrl-RS"/>
        </w:rPr>
        <w:t>časova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03F89">
        <w:rPr>
          <w:rFonts w:ascii="Arial" w:hAnsi="Arial" w:cs="Arial"/>
          <w:sz w:val="24"/>
          <w:szCs w:val="24"/>
          <w:lang w:val="sr-Cyrl-RS"/>
        </w:rPr>
        <w:t>Snežana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Paunović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03F89">
        <w:rPr>
          <w:rFonts w:ascii="Arial" w:hAnsi="Arial" w:cs="Arial"/>
          <w:sz w:val="24"/>
          <w:szCs w:val="24"/>
          <w:lang w:val="sr-Cyrl-RS"/>
        </w:rPr>
        <w:t>zamenik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predsednika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Poslaničke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grupe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SOCIJALISTIČKA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PARTIJA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SRBIJE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03F89">
        <w:rPr>
          <w:rFonts w:ascii="Arial" w:hAnsi="Arial" w:cs="Arial"/>
          <w:sz w:val="24"/>
          <w:szCs w:val="24"/>
          <w:lang w:val="sr-Cyrl-RS"/>
        </w:rPr>
        <w:t>SPS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A03F89">
        <w:rPr>
          <w:rFonts w:ascii="Arial" w:hAnsi="Arial" w:cs="Arial"/>
          <w:sz w:val="24"/>
          <w:szCs w:val="24"/>
          <w:lang w:val="sr-Cyrl-RS"/>
        </w:rPr>
        <w:t>i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Milanka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Jevtović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Vukojičić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,  </w:t>
      </w:r>
      <w:r w:rsidR="00A03F89">
        <w:rPr>
          <w:rFonts w:ascii="Arial" w:hAnsi="Arial" w:cs="Arial"/>
          <w:sz w:val="24"/>
          <w:szCs w:val="24"/>
          <w:lang w:val="sr-Cyrl-RS"/>
        </w:rPr>
        <w:t>predstavnik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Poslaničke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grupe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A03F89">
        <w:rPr>
          <w:rFonts w:ascii="Arial" w:hAnsi="Arial" w:cs="Arial"/>
          <w:sz w:val="24"/>
          <w:szCs w:val="24"/>
          <w:lang w:val="sr-Cyrl-RS"/>
        </w:rPr>
        <w:t>Aleksandar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Vučić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03F89">
        <w:rPr>
          <w:rFonts w:ascii="Arial" w:hAnsi="Arial" w:cs="Arial"/>
          <w:sz w:val="24"/>
          <w:szCs w:val="24"/>
          <w:lang w:val="sr-Cyrl-RS"/>
        </w:rPr>
        <w:t>za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našu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decu</w:t>
      </w:r>
      <w:r w:rsidRPr="0013407B">
        <w:rPr>
          <w:rFonts w:ascii="Arial" w:hAnsi="Arial" w:cs="Arial"/>
          <w:sz w:val="24"/>
          <w:szCs w:val="24"/>
          <w:lang w:val="sr-Cyrl-RS"/>
        </w:rPr>
        <w:t>“ (</w:t>
      </w:r>
      <w:r w:rsidR="00A03F89">
        <w:rPr>
          <w:rFonts w:ascii="Arial" w:hAnsi="Arial" w:cs="Arial"/>
          <w:sz w:val="24"/>
          <w:szCs w:val="24"/>
          <w:lang w:val="sr-Cyrl-RS"/>
        </w:rPr>
        <w:t>povodom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čijeg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izlaganja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se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za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reč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javio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ministar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Radomir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Ratko</w:t>
      </w:r>
      <w:r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sz w:val="24"/>
          <w:szCs w:val="24"/>
          <w:lang w:val="sr-Cyrl-RS"/>
        </w:rPr>
        <w:t>Dmitrović</w:t>
      </w:r>
      <w:r w:rsidRPr="0013407B">
        <w:rPr>
          <w:rFonts w:ascii="Arial" w:hAnsi="Arial" w:cs="Arial"/>
          <w:sz w:val="24"/>
          <w:szCs w:val="24"/>
          <w:lang w:val="sr-Cyrl-RS"/>
        </w:rPr>
        <w:t>).</w:t>
      </w:r>
    </w:p>
    <w:p w:rsidR="0013407B" w:rsidRPr="0013407B" w:rsidRDefault="00A03F89" w:rsidP="0013407B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3407B"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13407B" w:rsidRPr="0013407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13407B" w:rsidRPr="0013407B">
        <w:rPr>
          <w:rFonts w:ascii="Arial" w:hAnsi="Arial" w:cs="Arial"/>
          <w:sz w:val="24"/>
          <w:szCs w:val="24"/>
          <w:lang w:val="sr-Cyrl-RS"/>
        </w:rPr>
        <w:t>.</w:t>
      </w:r>
    </w:p>
    <w:p w:rsidR="005813C0" w:rsidRPr="005813C0" w:rsidRDefault="00A03F89" w:rsidP="002E062C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20840">
        <w:rPr>
          <w:rFonts w:ascii="Arial" w:eastAsia="Calibri" w:hAnsi="Arial" w:cs="Arial"/>
          <w:sz w:val="24"/>
          <w:szCs w:val="24"/>
          <w:lang w:val="sr-Cyrl-RS"/>
        </w:rPr>
        <w:t>1</w:t>
      </w:r>
      <w:r w:rsidR="00FF3AC0">
        <w:rPr>
          <w:rFonts w:ascii="Arial" w:eastAsia="Calibri" w:hAnsi="Arial" w:cs="Arial"/>
          <w:sz w:val="24"/>
          <w:szCs w:val="24"/>
          <w:lang w:val="sr-Cyrl-RS"/>
        </w:rPr>
        <w:t>5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E283C" w:rsidRPr="00FE283C" w:rsidRDefault="00A03F89" w:rsidP="002E062C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251F1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E283C" w:rsidRPr="005813C0">
        <w:rPr>
          <w:rFonts w:ascii="Arial" w:eastAsia="Calibri" w:hAnsi="Arial" w:cs="Arial"/>
          <w:sz w:val="24"/>
          <w:szCs w:val="24"/>
          <w:lang w:val="sr-Latn-RS"/>
        </w:rPr>
        <w:t>,</w:t>
      </w:r>
      <w:r w:rsidR="00FE283C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FE283C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FE283C" w:rsidRPr="005813C0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1.</w:t>
      </w:r>
      <w:r w:rsidR="00FE283C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FE283C" w:rsidRPr="005813C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obavestila</w:t>
      </w:r>
      <w:r w:rsidR="00FE283C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E283C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prisustvuje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Pantić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izborni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Visokog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sudstva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sudija</w:t>
      </w:r>
      <w:r w:rsidR="00FE283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7584D" w:rsidRPr="004B168D" w:rsidRDefault="00A03F89" w:rsidP="002E062C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37584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37584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37584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37584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37584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37584D" w:rsidRPr="005813C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F31FDF" w:rsidRPr="00F31FD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37584D"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37584D"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37584D"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37584D"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akata</w:t>
      </w:r>
      <w:r w:rsidR="0037584D"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37584D"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37584D"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2.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37584D"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3.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37584D"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37584D" w:rsidRPr="004B168D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</w:p>
    <w:p w:rsidR="0037584D" w:rsidRPr="005813C0" w:rsidRDefault="00A03F89" w:rsidP="002E062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7584D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37584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7584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7584D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7584D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 201,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7584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otvorila</w:t>
      </w:r>
      <w:r w:rsidR="0037584D"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31F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37584D"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37584D"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37584D"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7584D" w:rsidRPr="004B168D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2E062C" w:rsidRDefault="0037584D" w:rsidP="002E062C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lastRenderedPageBreak/>
        <w:t>-</w:t>
      </w:r>
      <w:r w:rsidRPr="00214ED2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odluke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izboru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sudija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koji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se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prvi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put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biraju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na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sudijsku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funkciju</w:t>
      </w:r>
      <w:r w:rsidRPr="00214ED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noProof/>
          <w:sz w:val="24"/>
          <w:szCs w:val="24"/>
          <w:lang w:val="sr-Cyrl-RS"/>
        </w:rPr>
        <w:t>i</w:t>
      </w:r>
    </w:p>
    <w:p w:rsidR="0037584D" w:rsidRPr="002E062C" w:rsidRDefault="0037584D" w:rsidP="002E062C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-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Listi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kandidata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člana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Saveta</w:t>
      </w:r>
      <w:r w:rsidRPr="00214ED2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Komisije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za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zaštitu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noProof/>
          <w:sz w:val="24"/>
          <w:szCs w:val="24"/>
          <w:lang w:val="sr-Cyrl-RS"/>
        </w:rPr>
        <w:t>konkurencije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.</w:t>
      </w:r>
    </w:p>
    <w:p w:rsidR="0037584D" w:rsidRPr="000A6813" w:rsidRDefault="00A03F89" w:rsidP="002E062C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Predloge</w:t>
      </w:r>
      <w:r w:rsidR="0037584D" w:rsidRPr="000A681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akata</w:t>
      </w:r>
      <w:r w:rsidR="0037584D" w:rsidRPr="000A681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obrazložili</w:t>
      </w:r>
      <w:r w:rsidR="0037584D" w:rsidRPr="000A681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37584D" w:rsidRPr="000A681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predstavnici</w:t>
      </w:r>
      <w:r w:rsidR="0037584D" w:rsidRPr="000A681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37584D" w:rsidRPr="000A681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Aleksandar</w:t>
      </w:r>
      <w:r w:rsidR="0037584D" w:rsidRPr="000A681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Pantić</w:t>
      </w:r>
      <w:r w:rsidR="0037584D" w:rsidRPr="000A6813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izborni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Visokog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sudstva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Odbor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="0037584D"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</w:t>
      </w:r>
      <w:r w:rsidR="0037584D"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privredu</w:t>
      </w:r>
      <w:r w:rsidR="0037584D"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regionalni</w:t>
      </w:r>
      <w:r w:rsidR="0037584D"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razvoj</w:t>
      </w:r>
      <w:r w:rsidR="0037584D"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trgovinu</w:t>
      </w:r>
      <w:r w:rsidR="0037584D"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turizam</w:t>
      </w:r>
      <w:r w:rsidR="0037584D"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</w:t>
      </w:r>
      <w:r w:rsidR="0037584D" w:rsidRPr="000A681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energetiku</w:t>
      </w:r>
      <w:r w:rsidR="0037584D" w:rsidRPr="000A681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7584D" w:rsidRDefault="00A03F89" w:rsidP="002E062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F31FD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>: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37584D" w:rsidRPr="00FE283C">
        <w:rPr>
          <w:rFonts w:ascii="Arial" w:hAnsi="Arial" w:cs="Arial"/>
          <w:sz w:val="24"/>
          <w:szCs w:val="24"/>
          <w:lang w:val="sr-Cyrl-RS"/>
        </w:rPr>
        <w:t>“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7584D" w:rsidRP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7584D" w:rsidRP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7584D" w:rsidRP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37584D" w:rsidRP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37584D" w:rsidRP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7584D" w:rsidRPr="001D642E">
        <w:rPr>
          <w:rFonts w:ascii="Arial" w:hAnsi="Arial" w:cs="Arial"/>
          <w:sz w:val="24"/>
          <w:szCs w:val="24"/>
          <w:lang w:val="sr-Cyrl-RS"/>
        </w:rPr>
        <w:t>,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Fila</w:t>
      </w:r>
      <w:r w:rsidR="0037584D">
        <w:rPr>
          <w:rFonts w:ascii="Arial" w:hAnsi="Arial" w:cs="Arial"/>
          <w:sz w:val="24"/>
          <w:szCs w:val="24"/>
          <w:lang w:val="sr-Cyrl-RS"/>
        </w:rPr>
        <w:t>,</w:t>
      </w:r>
      <w:r w:rsidR="0037584D" w:rsidRPr="001D642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37584D" w:rsidRPr="005813C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37584D" w:rsidRPr="005813C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37584D" w:rsidRPr="005813C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SOCIJALISTIČKA</w:t>
      </w:r>
      <w:r w:rsidR="0037584D" w:rsidRPr="005813C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37584D" w:rsidRPr="005813C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37584D" w:rsidRPr="005813C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SPS</w:t>
      </w:r>
      <w:r w:rsidR="0037584D" w:rsidRPr="005813C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7584D" w:rsidRP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7584D" w:rsidRP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7584D" w:rsidRPr="001D642E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37584D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37584D">
        <w:rPr>
          <w:rFonts w:ascii="Arial" w:hAnsi="Arial" w:cs="Arial"/>
          <w:sz w:val="24"/>
          <w:szCs w:val="24"/>
          <w:lang w:val="sr-Cyrl-RS"/>
        </w:rPr>
        <w:t>,</w:t>
      </w:r>
      <w:r w:rsidR="0037584D" w:rsidRPr="000A68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Justina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Pupin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Košćal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Mirčetić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37584D" w:rsidRDefault="00A03F89" w:rsidP="00640042">
      <w:pPr>
        <w:spacing w:after="120" w:line="0" w:lineRule="atLeast"/>
        <w:ind w:left="90" w:firstLine="1440"/>
        <w:contextualSpacing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6222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37584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8C7CC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37584D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37584D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7584D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37584D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akata</w:t>
      </w:r>
      <w:r w:rsidR="0037584D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37584D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37584D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7584D">
        <w:rPr>
          <w:rFonts w:ascii="Arial" w:eastAsia="Calibri" w:hAnsi="Arial" w:cs="Arial"/>
          <w:sz w:val="24"/>
          <w:szCs w:val="24"/>
          <w:lang w:val="sr-Cyrl-RS"/>
        </w:rPr>
        <w:t xml:space="preserve">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7584D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noProof/>
          <w:sz w:val="24"/>
          <w:szCs w:val="24"/>
          <w:lang w:val="sr-Cyrl-RS"/>
        </w:rPr>
        <w:t>dnevnog</w:t>
      </w:r>
      <w:r w:rsidR="0037584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reda</w:t>
      </w:r>
      <w:r w:rsidR="0037584D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39658A" w:rsidRPr="005813C0" w:rsidRDefault="0039658A" w:rsidP="0089312F">
      <w:pPr>
        <w:spacing w:after="120" w:line="0" w:lineRule="atLeast"/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E535A7" w:rsidRPr="00E535A7" w:rsidRDefault="00E535A7" w:rsidP="00BC2D1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535A7">
        <w:rPr>
          <w:rFonts w:ascii="Arial" w:eastAsia="Times New Roman" w:hAnsi="Arial" w:cs="Arial"/>
          <w:sz w:val="24"/>
          <w:szCs w:val="24"/>
          <w:lang w:val="sr-Cyrl-RS"/>
        </w:rPr>
        <w:t>*        *</w:t>
      </w:r>
    </w:p>
    <w:p w:rsidR="00E535A7" w:rsidRPr="00E535A7" w:rsidRDefault="00E535A7" w:rsidP="00BC2D1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535A7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BC2D17" w:rsidRDefault="00A03F89" w:rsidP="002E062C">
      <w:pPr>
        <w:spacing w:before="120" w:after="120" w:line="240" w:lineRule="auto"/>
        <w:ind w:firstLine="1440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E41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4150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535A7" w:rsidRPr="00E535A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101.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prekida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Šesnaeste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održavanja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E535A7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3384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10,00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istovremeno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skladu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članom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E535A7">
        <w:rPr>
          <w:rFonts w:ascii="Arial" w:eastAsia="Times New Roman" w:hAnsi="Arial" w:cs="Arial"/>
          <w:sz w:val="24"/>
          <w:szCs w:val="24"/>
          <w:lang w:val="sr-Cyrl-RS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535A7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535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prekinute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535A7" w:rsidRPr="00E535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BC2D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biti</w:t>
      </w:r>
      <w:r w:rsidR="00BC2D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blagovremeno</w:t>
      </w:r>
      <w:r w:rsidR="00BC2D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obavešteni</w:t>
      </w:r>
      <w:r w:rsidR="0003384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535A7" w:rsidRPr="00E535A7" w:rsidRDefault="00E535A7" w:rsidP="002E062C">
      <w:pPr>
        <w:spacing w:before="120" w:after="12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535A7">
        <w:rPr>
          <w:rFonts w:ascii="Arial" w:eastAsia="Times New Roman" w:hAnsi="Arial" w:cs="Arial"/>
          <w:sz w:val="24"/>
          <w:szCs w:val="24"/>
          <w:lang w:val="sr-Cyrl-RS"/>
        </w:rPr>
        <w:t>*        *</w:t>
      </w:r>
    </w:p>
    <w:p w:rsidR="005813C0" w:rsidRPr="00AD6182" w:rsidRDefault="00E535A7" w:rsidP="00AD61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535A7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5813C0" w:rsidRPr="005813C0" w:rsidRDefault="00A03F89" w:rsidP="002E062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D6182">
        <w:rPr>
          <w:rFonts w:ascii="Arial" w:hAnsi="Arial" w:cs="Arial"/>
          <w:sz w:val="24"/>
          <w:szCs w:val="24"/>
          <w:lang w:val="sr-Cyrl-RS"/>
        </w:rPr>
        <w:t>5</w:t>
      </w:r>
      <w:r w:rsidR="001D64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D642E">
        <w:rPr>
          <w:rFonts w:ascii="Arial" w:hAnsi="Arial" w:cs="Arial"/>
          <w:sz w:val="24"/>
          <w:szCs w:val="24"/>
          <w:lang w:val="sr-Cyrl-RS"/>
        </w:rPr>
        <w:t>.</w:t>
      </w:r>
    </w:p>
    <w:p w:rsidR="005813C0" w:rsidRPr="005813C0" w:rsidRDefault="005813C0" w:rsidP="002E062C">
      <w:pPr>
        <w:spacing w:before="120" w:after="120" w:line="240" w:lineRule="auto"/>
        <w:ind w:firstLine="144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BC2D17" w:rsidRDefault="00A03F89" w:rsidP="002E062C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5813C0"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5813C0"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5813C0"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</w:t>
      </w:r>
      <w:r w:rsidR="001D642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="005813C0"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5813C0"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BC2D17" w:rsidRDefault="00BC2D17" w:rsidP="002E062C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BC2D17" w:rsidRDefault="00A03F89" w:rsidP="002E062C">
      <w:pPr>
        <w:spacing w:before="120" w:after="120" w:line="240" w:lineRule="auto"/>
        <w:ind w:firstLine="144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1D642E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1D64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D64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720FF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813C0" w:rsidRDefault="00A03F89" w:rsidP="002E062C">
      <w:pPr>
        <w:spacing w:before="120" w:after="120" w:line="240" w:lineRule="auto"/>
        <w:ind w:firstLine="1440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37A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37A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predsedavala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37A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BC2D17" w:rsidRDefault="00A03F89" w:rsidP="002E062C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eastAsia="Calibri" w:hAnsi="Arial" w:cs="Arial"/>
          <w:sz w:val="24"/>
          <w:szCs w:val="24"/>
          <w:lang w:val="sr-Latn-RS"/>
        </w:rPr>
        <w:t>,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obavestila</w:t>
      </w:r>
      <w:r w:rsidR="006720F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5813C0" w:rsidRPr="005813C0">
        <w:rPr>
          <w:rFonts w:ascii="Arial" w:eastAsia="Calibri" w:hAnsi="Arial" w:cs="Arial"/>
          <w:sz w:val="24"/>
          <w:szCs w:val="24"/>
          <w:lang w:val="sr-Latn-RS"/>
        </w:rPr>
        <w:t>:</w:t>
      </w:r>
      <w:r w:rsidR="005813C0" w:rsidRPr="00581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Radomir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B415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Dmitrović</w:t>
      </w:r>
      <w:r w:rsidR="0039658A" w:rsidRPr="003965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brigu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porodici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demografij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9658A" w:rsidRPr="003965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Mirjana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Radanović</w:t>
      </w:r>
      <w:r w:rsidR="0039658A" w:rsidRPr="003965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sekretara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82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brigu</w:t>
      </w:r>
      <w:r w:rsidR="00C82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82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porodici</w:t>
      </w:r>
      <w:r w:rsidR="00C82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82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demografiju</w:t>
      </w:r>
      <w:r w:rsidR="0039658A" w:rsidRPr="003965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Aleksandra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Čamagić</w:t>
      </w:r>
      <w:r w:rsidR="0039658A" w:rsidRPr="003965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2F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brigu</w:t>
      </w:r>
      <w:r w:rsidR="002F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2F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porodici</w:t>
      </w:r>
      <w:r w:rsidR="002F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F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demografij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Milena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Antić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Janić</w:t>
      </w:r>
      <w:r w:rsidR="0039658A" w:rsidRPr="003965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rukovodilac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populacionu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politiku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finansijsku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podršku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porodici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decom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39658A" w:rsidRPr="003965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2F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brigu</w:t>
      </w:r>
      <w:r w:rsidR="002F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2F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porodici</w:t>
      </w:r>
      <w:r w:rsidR="002F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F0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demografiju</w:t>
      </w:r>
      <w:r w:rsidR="0039658A" w:rsidRPr="0039658A">
        <w:rPr>
          <w:rFonts w:ascii="Arial" w:hAnsi="Arial" w:cs="Arial"/>
          <w:sz w:val="24"/>
          <w:szCs w:val="24"/>
        </w:rPr>
        <w:t>.</w:t>
      </w:r>
    </w:p>
    <w:p w:rsidR="00BC2D17" w:rsidRDefault="00A03F89" w:rsidP="00BC2D1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21700"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21700"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700"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21700"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21700" w:rsidRPr="004B168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2170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="00D21700"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D21700"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D21700" w:rsidRPr="005813C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D21700" w:rsidRPr="00C82C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FINANSIJSKOJ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PODRŠCI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PORODICI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D21700" w:rsidRPr="004B16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DECOM</w:t>
      </w:r>
      <w:r w:rsidR="00D21700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BC2D17" w:rsidRDefault="00A03F89" w:rsidP="00BC2D1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217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D2170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D21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21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21700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2170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21700" w:rsidRPr="005813C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2170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2170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21700" w:rsidRPr="005813C0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tvorila</w:t>
      </w:r>
      <w:r w:rsidR="00D2170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21700" w:rsidRPr="005813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1700" w:rsidRPr="00BC2D17" w:rsidRDefault="00A03F89" w:rsidP="00BC2D1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D2170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D2170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D2170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D2170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D2170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Aleksandra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Martinovića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rad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socijalna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pitanja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društvenu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uključenost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smanjenje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siromaštva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21700" w:rsidRPr="00251F1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</w:t>
      </w:r>
      <w:r w:rsidR="00D21700"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  <w:t>.</w:t>
      </w:r>
      <w:r w:rsidR="00D21700" w:rsidRPr="00537A00"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  <w:t xml:space="preserve"> </w:t>
      </w:r>
    </w:p>
    <w:p w:rsidR="0089312F" w:rsidRDefault="0089312F" w:rsidP="00BC2D17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C2D17" w:rsidRDefault="00A03F89" w:rsidP="00BC2D17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21700" w:rsidRPr="005813C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BC2D17" w:rsidRDefault="00A03F89" w:rsidP="00BC2D17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21700" w:rsidRPr="005813C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3.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D21700" w:rsidRPr="0053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700" w:rsidRPr="0053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21700" w:rsidRPr="00537A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D21700" w:rsidRPr="0053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D21700" w:rsidRPr="00537A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društvenu</w:t>
      </w:r>
      <w:r w:rsidR="00D21700" w:rsidRPr="0053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uključenost</w:t>
      </w:r>
      <w:r w:rsidR="00D21700" w:rsidRPr="0053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700" w:rsidRPr="0053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smanjenje</w:t>
      </w:r>
      <w:r w:rsidR="00D21700" w:rsidRPr="00537A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siromaštva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Svetlana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Milijić</w:t>
      </w:r>
      <w:r w:rsidR="00D21700">
        <w:rPr>
          <w:rFonts w:ascii="Arial" w:hAnsi="Arial" w:cs="Arial"/>
          <w:sz w:val="24"/>
          <w:szCs w:val="24"/>
          <w:lang w:val="sr-Cyrl-RS"/>
        </w:rPr>
        <w:t>.</w:t>
      </w:r>
    </w:p>
    <w:p w:rsidR="00BC2D17" w:rsidRDefault="00A03F89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21700" w:rsidRPr="005813C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1700">
        <w:rPr>
          <w:rFonts w:ascii="Arial" w:hAnsi="Arial" w:cs="Arial"/>
          <w:sz w:val="24"/>
          <w:szCs w:val="24"/>
          <w:lang w:val="sr-Cyrl-RS"/>
        </w:rPr>
        <w:t>3.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21700" w:rsidRPr="005813C0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BB66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Dmitrović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D21700" w:rsidRPr="00CD7C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21700" w:rsidRPr="00CD7C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brigu</w:t>
      </w:r>
      <w:r w:rsidR="00D21700" w:rsidRPr="00CD7C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21700" w:rsidRPr="00CD7C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porodici</w:t>
      </w:r>
      <w:r w:rsidR="00D21700" w:rsidRPr="00CD7C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21700" w:rsidRPr="00CD7C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demografiju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722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Spasić</w:t>
      </w:r>
      <w:r w:rsidR="00722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22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22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722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Ratko</w:t>
      </w:r>
      <w:r w:rsidR="00B937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Dmitrović</w:t>
      </w:r>
      <w:r w:rsidR="00D21700">
        <w:rPr>
          <w:rFonts w:ascii="Arial" w:hAnsi="Arial" w:cs="Arial"/>
          <w:sz w:val="24"/>
          <w:szCs w:val="24"/>
          <w:lang w:val="sr-Cyrl-RS"/>
        </w:rPr>
        <w:t>).</w:t>
      </w:r>
    </w:p>
    <w:p w:rsidR="00BC2D17" w:rsidRDefault="00A03F89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predsednik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B937E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skupštine</w:t>
      </w:r>
      <w:r w:rsidR="00B937E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poslanike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D2170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D2170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načelu</w:t>
      </w:r>
      <w:r w:rsidR="00D2170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D2170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D2170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D2170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celini</w:t>
      </w:r>
      <w:r w:rsidR="00D21700" w:rsidRPr="005813C0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BC2D17" w:rsidRDefault="00A03F89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>, 2</w:t>
      </w:r>
      <w:r w:rsidR="007D42BE">
        <w:rPr>
          <w:rFonts w:ascii="Arial" w:hAnsi="Arial" w:cs="Arial"/>
          <w:sz w:val="24"/>
          <w:szCs w:val="24"/>
          <w:lang w:val="sr-Cyrl-RS"/>
        </w:rPr>
        <w:t>9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decembar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E0DEE">
        <w:rPr>
          <w:rFonts w:ascii="Arial" w:hAnsi="Arial" w:cs="Arial"/>
          <w:sz w:val="24"/>
          <w:szCs w:val="24"/>
          <w:lang w:val="sr-Cyrl-RS"/>
        </w:rPr>
        <w:t>7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E0D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E0DEE">
        <w:rPr>
          <w:rFonts w:ascii="Arial" w:hAnsi="Arial" w:cs="Arial"/>
          <w:sz w:val="24"/>
          <w:szCs w:val="24"/>
          <w:lang w:val="sr-Cyrl-RS"/>
        </w:rPr>
        <w:t xml:space="preserve"> 33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Šesnaeste</w:t>
      </w:r>
      <w:r w:rsidR="007D42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C2D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C2D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C2D1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BC2D17">
        <w:rPr>
          <w:rFonts w:ascii="Arial" w:hAnsi="Arial" w:cs="Arial"/>
          <w:sz w:val="24"/>
          <w:szCs w:val="24"/>
          <w:lang w:val="sr-Cyrl-RS"/>
        </w:rPr>
        <w:t>.</w:t>
      </w:r>
    </w:p>
    <w:p w:rsidR="00BC2D17" w:rsidRDefault="00A03F89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BA03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BA03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A03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BA03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E0DEE" w:rsidRPr="00BA0349">
        <w:rPr>
          <w:rFonts w:ascii="Arial" w:hAnsi="Arial" w:cs="Arial"/>
          <w:sz w:val="24"/>
          <w:szCs w:val="24"/>
          <w:lang w:val="sr-Cyrl-RS"/>
        </w:rPr>
        <w:t>166</w:t>
      </w:r>
      <w:r w:rsidR="005813C0" w:rsidRPr="00BA03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813C0" w:rsidRPr="00BA03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813C0" w:rsidRPr="00BA0349">
        <w:rPr>
          <w:rFonts w:ascii="Arial" w:hAnsi="Arial" w:cs="Arial"/>
          <w:sz w:val="24"/>
          <w:szCs w:val="24"/>
          <w:lang w:val="sr-Cyrl-RS"/>
        </w:rPr>
        <w:t>,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>.</w:t>
      </w:r>
    </w:p>
    <w:p w:rsidR="00BC2D17" w:rsidRDefault="00BC2D17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C2D17" w:rsidRDefault="00A03F89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5813C0" w:rsidRPr="005813C0">
        <w:rPr>
          <w:rFonts w:ascii="Arial" w:eastAsia="Calibri" w:hAnsi="Arial" w:cs="Arial"/>
          <w:sz w:val="24"/>
          <w:szCs w:val="24"/>
          <w:lang w:val="sr-Cyrl-RS"/>
        </w:rPr>
        <w:t>.</w:t>
      </w:r>
      <w:r w:rsidR="005813C0" w:rsidRPr="005813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C2D17" w:rsidRDefault="00BC2D17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C2D17" w:rsidRDefault="005813C0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F24CF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</w:t>
      </w:r>
      <w:r w:rsidRPr="00F24CF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="00596D7B" w:rsidRPr="00596D7B"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ROKOVIMA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IZMIRENjA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NOVČANIH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OBAVEZA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KOMERCIJALNIM</w:t>
      </w:r>
      <w:r w:rsidR="00596D7B" w:rsidRPr="00596D7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lang w:val="sr-Cyrl-RS"/>
        </w:rPr>
        <w:t>TRANSAKCIJAMA</w:t>
      </w:r>
    </w:p>
    <w:p w:rsidR="00BC2D17" w:rsidRDefault="00BC2D17" w:rsidP="002E062C">
      <w:pPr>
        <w:spacing w:before="120" w:after="120" w:line="240" w:lineRule="auto"/>
        <w:ind w:firstLine="144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596D7B" w:rsidRPr="00BC2D17" w:rsidRDefault="00A03F89" w:rsidP="002E062C">
      <w:pPr>
        <w:spacing w:before="120" w:after="12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17</w:t>
      </w:r>
      <w:r w:rsid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0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96D7B" w:rsidRPr="005813C0" w:rsidRDefault="00A03F89" w:rsidP="002E062C">
      <w:pPr>
        <w:spacing w:before="120" w:after="120" w:line="240" w:lineRule="auto"/>
        <w:ind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dana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168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BA034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tri</w:t>
      </w:r>
      <w:r w:rsid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596D7B" w:rsidRPr="005813C0" w:rsidRDefault="00A03F89" w:rsidP="002E062C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170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izmeni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rokovima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izmirenja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novčanih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obaveza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komercijalnim</w:t>
      </w:r>
      <w:r w:rsidR="00596D7B" w:rsidRPr="00596D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transakcijama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596D7B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7F198A" w:rsidRDefault="007F198A" w:rsidP="002E062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7F198A" w:rsidRDefault="007F198A" w:rsidP="002E062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E2402D" w:rsidRPr="00E2402D" w:rsidRDefault="00E2402D" w:rsidP="002E062C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2402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Pr="00E2402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2402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2402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2402D">
        <w:rPr>
          <w:rFonts w:ascii="Arial" w:eastAsia="Calibri" w:hAnsi="Arial" w:cs="Arial"/>
          <w:b/>
          <w:sz w:val="24"/>
          <w:szCs w:val="24"/>
          <w:lang w:val="sr-Cyrl-RS"/>
        </w:rPr>
        <w:t xml:space="preserve"> - </w:t>
      </w:r>
      <w:r w:rsidR="00A03F89">
        <w:rPr>
          <w:rFonts w:ascii="Arial" w:hAnsi="Arial" w:cs="Arial"/>
          <w:b/>
          <w:sz w:val="24"/>
          <w:szCs w:val="24"/>
        </w:rPr>
        <w:t>PREDLOG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ODLUKE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IZBORU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SUDIJA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KOJI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SE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PRVI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PUT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BIRAJU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NA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SUDIJSKU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FUNKCIJU</w:t>
      </w:r>
      <w:r w:rsidRPr="00E2402D">
        <w:rPr>
          <w:rFonts w:ascii="Arial" w:hAnsi="Arial" w:cs="Arial"/>
          <w:b/>
          <w:sz w:val="24"/>
          <w:szCs w:val="24"/>
        </w:rPr>
        <w:t xml:space="preserve"> </w:t>
      </w:r>
    </w:p>
    <w:p w:rsidR="00E2402D" w:rsidRPr="00E2402D" w:rsidRDefault="00A03F89" w:rsidP="002E062C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AE36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AE36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AE36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AE36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AE363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171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izboru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sudija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koji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se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prvi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put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biraju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sudijsku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funkciju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E2402D" w:rsidRPr="00E2402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101D62" w:rsidRPr="000D0A9E" w:rsidRDefault="00A03F89" w:rsidP="000D0A9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E363D">
        <w:rPr>
          <w:rFonts w:ascii="Arial" w:hAnsi="Arial" w:cs="Arial"/>
          <w:sz w:val="24"/>
          <w:szCs w:val="24"/>
          <w:lang w:val="sr-Cyrl-RS"/>
        </w:rPr>
        <w:t>,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izabranim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nosiocima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funkcija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E2402D" w:rsidRPr="00E2402D">
        <w:rPr>
          <w:rFonts w:ascii="Arial" w:hAnsi="Arial" w:cs="Arial"/>
          <w:sz w:val="24"/>
          <w:szCs w:val="24"/>
          <w:lang w:val="sr-Cyrl-RS"/>
        </w:rPr>
        <w:t>.</w:t>
      </w:r>
    </w:p>
    <w:p w:rsidR="00D97D80" w:rsidRPr="005813C0" w:rsidRDefault="00D97D80" w:rsidP="001F0A60">
      <w:pPr>
        <w:spacing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Pr="005813C0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A03F89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5813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03F89">
        <w:rPr>
          <w:rFonts w:ascii="Arial" w:hAnsi="Arial" w:cs="Arial"/>
          <w:b/>
          <w:sz w:val="24"/>
          <w:szCs w:val="24"/>
          <w:u w:val="single"/>
        </w:rPr>
        <w:t>dnevnog</w:t>
      </w:r>
      <w:r w:rsidRPr="005813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03F89">
        <w:rPr>
          <w:rFonts w:ascii="Arial" w:hAnsi="Arial" w:cs="Arial"/>
          <w:b/>
          <w:sz w:val="24"/>
          <w:szCs w:val="24"/>
          <w:u w:val="single"/>
        </w:rPr>
        <w:t>reda</w:t>
      </w:r>
      <w:r w:rsidRPr="005813C0">
        <w:rPr>
          <w:rFonts w:ascii="Arial" w:hAnsi="Arial" w:cs="Arial"/>
          <w:b/>
          <w:sz w:val="24"/>
          <w:szCs w:val="24"/>
        </w:rPr>
        <w:t xml:space="preserve"> –</w:t>
      </w:r>
      <w:r w:rsidRPr="005813C0">
        <w:t xml:space="preserve"> </w:t>
      </w:r>
      <w:r w:rsidR="00A03F89">
        <w:rPr>
          <w:rFonts w:ascii="Arial" w:hAnsi="Arial" w:cs="Arial"/>
          <w:b/>
          <w:sz w:val="24"/>
          <w:szCs w:val="24"/>
          <w:lang w:val="sr-Cyrl-RS"/>
        </w:rPr>
        <w:t>LISTA</w:t>
      </w:r>
      <w:r w:rsidRPr="00D97D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D97D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sz w:val="24"/>
          <w:szCs w:val="24"/>
          <w:lang w:val="sr-Cyrl-RS"/>
        </w:rPr>
        <w:t>ZA</w:t>
      </w:r>
      <w:r w:rsidRPr="00D97D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D97D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D97D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sz w:val="24"/>
          <w:szCs w:val="24"/>
          <w:lang w:val="sr-Cyrl-RS"/>
        </w:rPr>
        <w:t>KOMISIJE</w:t>
      </w:r>
      <w:r w:rsidRPr="00D97D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sz w:val="24"/>
          <w:szCs w:val="24"/>
          <w:lang w:val="sr-Cyrl-RS"/>
        </w:rPr>
        <w:t>ZA</w:t>
      </w:r>
      <w:r w:rsidRPr="00D97D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D97D8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sz w:val="24"/>
          <w:szCs w:val="24"/>
          <w:lang w:val="sr-Cyrl-RS"/>
        </w:rPr>
        <w:t>KONKURENCIJE</w:t>
      </w:r>
    </w:p>
    <w:p w:rsidR="004565C2" w:rsidRDefault="00A03F89" w:rsidP="001F0A60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D97D80">
        <w:rPr>
          <w:rFonts w:ascii="Arial" w:hAnsi="Arial" w:cs="Arial"/>
          <w:sz w:val="24"/>
          <w:szCs w:val="24"/>
          <w:lang w:val="sr-Cyrl-RS"/>
        </w:rPr>
        <w:t>1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>, 1</w:t>
      </w:r>
      <w:r w:rsidR="00D97D80">
        <w:rPr>
          <w:rFonts w:ascii="Arial" w:hAnsi="Arial" w:cs="Arial"/>
          <w:sz w:val="24"/>
          <w:szCs w:val="24"/>
          <w:lang w:val="sr-Cyrl-RS"/>
        </w:rPr>
        <w:t>69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97D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97D80" w:rsidRPr="005813C0">
        <w:rPr>
          <w:rFonts w:ascii="Arial" w:hAnsi="Arial" w:cs="Arial"/>
          <w:sz w:val="24"/>
          <w:szCs w:val="24"/>
          <w:lang w:val="sr-Cyrl-RS"/>
        </w:rPr>
        <w:t>)</w:t>
      </w:r>
      <w:r w:rsidR="004565C2">
        <w:rPr>
          <w:rFonts w:ascii="Arial" w:hAnsi="Arial" w:cs="Arial"/>
          <w:sz w:val="24"/>
          <w:szCs w:val="24"/>
          <w:lang w:val="sr-Cyrl-RS"/>
        </w:rPr>
        <w:t>,</w:t>
      </w:r>
      <w:r w:rsidR="004565C2" w:rsidRP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4565C2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Čedomira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Radojčića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konkurencije</w:t>
      </w:r>
      <w:r w:rsidR="00833FB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3F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period</w:t>
      </w:r>
      <w:r w:rsidR="00833F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33F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833F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godina</w:t>
      </w:r>
      <w:r w:rsidR="004565C2" w:rsidRPr="005813C0">
        <w:rPr>
          <w:rFonts w:ascii="Arial" w:hAnsi="Arial" w:cs="Arial"/>
          <w:sz w:val="24"/>
          <w:szCs w:val="24"/>
          <w:lang w:val="sr-Cyrl-RS"/>
        </w:rPr>
        <w:t>.</w:t>
      </w:r>
    </w:p>
    <w:p w:rsidR="00D97D80" w:rsidRPr="005813C0" w:rsidRDefault="00A03F89" w:rsidP="001F0A60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Zatim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čestitao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izabranom</w:t>
      </w:r>
      <w:r w:rsidR="00456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kandidatu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poželeo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mu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puno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uspeha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radu</w:t>
      </w:r>
      <w:r w:rsidR="00D97D80" w:rsidRPr="005813C0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E60DF7" w:rsidRDefault="00E60DF7" w:rsidP="001F0A60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4. </w:t>
      </w:r>
      <w:r w:rsidR="00A03F8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</w:t>
      </w:r>
      <w:r w:rsidRPr="00C514BE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IZVEŠTAJ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RADU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REGULATORNE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AGENCIJE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ELEKTRONSKE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KOMUNIKACIJE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POŠTANSKE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USLUGE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60DF7">
        <w:rPr>
          <w:rFonts w:ascii="Arial" w:hAnsi="Arial" w:cs="Arial"/>
          <w:b/>
          <w:sz w:val="24"/>
          <w:szCs w:val="24"/>
        </w:rPr>
        <w:t xml:space="preserve"> 2020. </w:t>
      </w:r>
      <w:proofErr w:type="gramStart"/>
      <w:r w:rsidR="00A03F89">
        <w:rPr>
          <w:rFonts w:ascii="Arial" w:hAnsi="Arial" w:cs="Arial"/>
          <w:b/>
          <w:sz w:val="24"/>
          <w:szCs w:val="24"/>
        </w:rPr>
        <w:t>GODINU</w:t>
      </w:r>
      <w:r w:rsidRPr="00E60DF7">
        <w:rPr>
          <w:rFonts w:ascii="Arial" w:hAnsi="Arial" w:cs="Arial"/>
          <w:b/>
          <w:sz w:val="24"/>
          <w:szCs w:val="24"/>
        </w:rPr>
        <w:t xml:space="preserve">, </w:t>
      </w:r>
      <w:r w:rsidR="00A03F89">
        <w:rPr>
          <w:rFonts w:ascii="Arial" w:hAnsi="Arial" w:cs="Arial"/>
          <w:b/>
          <w:sz w:val="24"/>
          <w:szCs w:val="24"/>
        </w:rPr>
        <w:t>KOJI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PODNELA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REGULATORNA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AGENCIJA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ELEKTRONSKE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KOMUNIKACIJE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POŠTANSKE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USLUGE</w:t>
      </w:r>
      <w:r w:rsidRPr="00E60DF7">
        <w:rPr>
          <w:rFonts w:ascii="Arial" w:hAnsi="Arial" w:cs="Arial"/>
          <w:b/>
          <w:sz w:val="24"/>
          <w:szCs w:val="24"/>
        </w:rPr>
        <w:t xml:space="preserve"> (</w:t>
      </w:r>
      <w:r w:rsidR="00A03F89">
        <w:rPr>
          <w:rFonts w:ascii="Arial" w:hAnsi="Arial" w:cs="Arial"/>
          <w:b/>
          <w:sz w:val="24"/>
          <w:szCs w:val="24"/>
        </w:rPr>
        <w:t>BROJ</w:t>
      </w:r>
      <w:r w:rsidRPr="00E60DF7">
        <w:rPr>
          <w:rFonts w:ascii="Arial" w:hAnsi="Arial" w:cs="Arial"/>
          <w:b/>
          <w:sz w:val="24"/>
          <w:szCs w:val="24"/>
        </w:rPr>
        <w:t xml:space="preserve"> 02-1214/21 </w:t>
      </w:r>
      <w:r w:rsidR="00A03F89">
        <w:rPr>
          <w:rFonts w:ascii="Arial" w:hAnsi="Arial" w:cs="Arial"/>
          <w:b/>
          <w:sz w:val="24"/>
          <w:szCs w:val="24"/>
        </w:rPr>
        <w:t>OD</w:t>
      </w:r>
      <w:r w:rsidRPr="00E60DF7">
        <w:rPr>
          <w:rFonts w:ascii="Arial" w:hAnsi="Arial" w:cs="Arial"/>
          <w:b/>
          <w:sz w:val="24"/>
          <w:szCs w:val="24"/>
        </w:rPr>
        <w:t xml:space="preserve"> 30.</w:t>
      </w:r>
      <w:proofErr w:type="gramEnd"/>
      <w:r w:rsidRPr="00E60DF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03F89">
        <w:rPr>
          <w:rFonts w:ascii="Arial" w:hAnsi="Arial" w:cs="Arial"/>
          <w:b/>
          <w:sz w:val="24"/>
          <w:szCs w:val="24"/>
        </w:rPr>
        <w:t>JUNA</w:t>
      </w:r>
      <w:r w:rsidRPr="00E60DF7">
        <w:rPr>
          <w:rFonts w:ascii="Arial" w:hAnsi="Arial" w:cs="Arial"/>
          <w:b/>
          <w:sz w:val="24"/>
          <w:szCs w:val="24"/>
        </w:rPr>
        <w:t xml:space="preserve"> 2021.</w:t>
      </w:r>
      <w:proofErr w:type="gramEnd"/>
      <w:r w:rsidRPr="00E60DF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03F89">
        <w:rPr>
          <w:rFonts w:ascii="Arial" w:hAnsi="Arial" w:cs="Arial"/>
          <w:b/>
          <w:sz w:val="24"/>
          <w:szCs w:val="24"/>
        </w:rPr>
        <w:t>GODINE</w:t>
      </w:r>
      <w:r w:rsidRPr="00E60DF7">
        <w:rPr>
          <w:rFonts w:ascii="Arial" w:hAnsi="Arial" w:cs="Arial"/>
          <w:b/>
          <w:sz w:val="24"/>
          <w:szCs w:val="24"/>
        </w:rPr>
        <w:t xml:space="preserve">), </w:t>
      </w:r>
      <w:r w:rsidR="00A03F89">
        <w:rPr>
          <w:rFonts w:ascii="Arial" w:hAnsi="Arial" w:cs="Arial"/>
          <w:b/>
          <w:sz w:val="24"/>
          <w:szCs w:val="24"/>
        </w:rPr>
        <w:t>SA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PREDLOGOM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ZAKLjUČKA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ODBORA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PROSTORNO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PLANIRANjE</w:t>
      </w:r>
      <w:r w:rsidRPr="00E60DF7">
        <w:rPr>
          <w:rFonts w:ascii="Arial" w:hAnsi="Arial" w:cs="Arial"/>
          <w:b/>
          <w:sz w:val="24"/>
          <w:szCs w:val="24"/>
        </w:rPr>
        <w:t xml:space="preserve">, </w:t>
      </w:r>
      <w:r w:rsidR="00A03F89">
        <w:rPr>
          <w:rFonts w:ascii="Arial" w:hAnsi="Arial" w:cs="Arial"/>
          <w:b/>
          <w:sz w:val="24"/>
          <w:szCs w:val="24"/>
        </w:rPr>
        <w:t>SAOBRAĆAJ</w:t>
      </w:r>
      <w:r w:rsidRPr="00E60DF7">
        <w:rPr>
          <w:rFonts w:ascii="Arial" w:hAnsi="Arial" w:cs="Arial"/>
          <w:b/>
          <w:sz w:val="24"/>
          <w:szCs w:val="24"/>
        </w:rPr>
        <w:t xml:space="preserve">, </w:t>
      </w:r>
      <w:r w:rsidR="00A03F89">
        <w:rPr>
          <w:rFonts w:ascii="Arial" w:hAnsi="Arial" w:cs="Arial"/>
          <w:b/>
          <w:sz w:val="24"/>
          <w:szCs w:val="24"/>
        </w:rPr>
        <w:t>INFRASTRUKTURU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TELEKOMUNIKACIJE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OD</w:t>
      </w:r>
      <w:r w:rsidRPr="00E60DF7">
        <w:rPr>
          <w:rFonts w:ascii="Arial" w:hAnsi="Arial" w:cs="Arial"/>
          <w:b/>
          <w:sz w:val="24"/>
          <w:szCs w:val="24"/>
        </w:rPr>
        <w:t xml:space="preserve"> 25.</w:t>
      </w:r>
      <w:proofErr w:type="gramEnd"/>
      <w:r w:rsidRPr="00E60DF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03F89">
        <w:rPr>
          <w:rFonts w:ascii="Arial" w:hAnsi="Arial" w:cs="Arial"/>
          <w:b/>
          <w:sz w:val="24"/>
          <w:szCs w:val="24"/>
        </w:rPr>
        <w:t>NOVEMBRA</w:t>
      </w:r>
      <w:r w:rsidRPr="00E60DF7">
        <w:rPr>
          <w:rFonts w:ascii="Arial" w:hAnsi="Arial" w:cs="Arial"/>
          <w:b/>
          <w:sz w:val="24"/>
          <w:szCs w:val="24"/>
        </w:rPr>
        <w:t xml:space="preserve"> 2021.</w:t>
      </w:r>
      <w:proofErr w:type="gramEnd"/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GODINE</w:t>
      </w:r>
    </w:p>
    <w:p w:rsidR="00BC2D17" w:rsidRDefault="00A03F89" w:rsidP="00BC2D17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60DF7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71</w:t>
      </w:r>
      <w:r w:rsidR="00E60DF7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E60DF7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E60DF7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60DF7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68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60DF7" w:rsidRPr="00F04F1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E60DF7" w:rsidRPr="001D1C5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zaključka</w:t>
      </w:r>
      <w:r w:rsidR="00E60DF7" w:rsidRPr="001D1C5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povodom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razmatranja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Izveštaja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radu</w:t>
      </w:r>
      <w:r w:rsidR="00E60DF7" w:rsidRPr="00E60DF7"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Regulatorne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agencije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elektronske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komunikacije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poštanske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usluge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2020.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godinu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koji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podneo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Odbor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prostorno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planiranje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saobraćaj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infrastrukturu</w:t>
      </w:r>
      <w:r w:rsidR="009D728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9D728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telekomunikacije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25.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novembra</w:t>
      </w:r>
      <w:r w:rsidR="00E60DF7" w:rsidRP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godine</w:t>
      </w:r>
      <w:r w:rsidR="00E60DF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BC2D17" w:rsidRDefault="00E60DF7" w:rsidP="00BC2D17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7223B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5</w:t>
      </w:r>
      <w:r w:rsidRPr="007223B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03F89">
        <w:rPr>
          <w:rFonts w:ascii="Arial" w:hAnsi="Arial" w:cs="Arial"/>
          <w:b/>
          <w:sz w:val="24"/>
          <w:szCs w:val="24"/>
        </w:rPr>
        <w:t>PREDLOG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ODLUKE</w:t>
      </w:r>
      <w:r w:rsidRPr="00E60DF7">
        <w:rPr>
          <w:rFonts w:ascii="Arial" w:hAnsi="Arial" w:cs="Arial"/>
          <w:b/>
          <w:sz w:val="24"/>
          <w:szCs w:val="24"/>
        </w:rPr>
        <w:t xml:space="preserve"> O </w:t>
      </w:r>
      <w:r w:rsidR="00A03F89">
        <w:rPr>
          <w:rFonts w:ascii="Arial" w:hAnsi="Arial" w:cs="Arial"/>
          <w:b/>
          <w:sz w:val="24"/>
          <w:szCs w:val="24"/>
        </w:rPr>
        <w:t>DAVANjU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SAGLASNOSTI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NA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IZMENE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DOPUNE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FINANSIJSKOG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PLANA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KOMISIJE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HARTIJE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OD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VREDNOSTI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60DF7">
        <w:rPr>
          <w:rFonts w:ascii="Arial" w:hAnsi="Arial" w:cs="Arial"/>
          <w:b/>
          <w:sz w:val="24"/>
          <w:szCs w:val="24"/>
        </w:rPr>
        <w:t xml:space="preserve"> 2021. </w:t>
      </w:r>
      <w:r w:rsidR="00A03F89">
        <w:rPr>
          <w:rFonts w:ascii="Arial" w:hAnsi="Arial" w:cs="Arial"/>
          <w:b/>
          <w:sz w:val="24"/>
          <w:szCs w:val="24"/>
        </w:rPr>
        <w:t>GODINU</w:t>
      </w:r>
    </w:p>
    <w:p w:rsidR="00BC2D17" w:rsidRDefault="00A03F89" w:rsidP="00BC2D17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>,</w:t>
      </w:r>
      <w:r w:rsidR="00E60DF7" w:rsidRPr="00E60DF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, 170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o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>.</w:t>
      </w:r>
    </w:p>
    <w:p w:rsidR="00BC2D17" w:rsidRDefault="00E60DF7" w:rsidP="00BC2D17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307A3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6</w:t>
      </w:r>
      <w:r w:rsidRPr="00307A3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03F89">
        <w:rPr>
          <w:rFonts w:ascii="Arial" w:hAnsi="Arial" w:cs="Arial"/>
          <w:b/>
          <w:sz w:val="24"/>
          <w:szCs w:val="24"/>
        </w:rPr>
        <w:t>PREDLOG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ODLUKE</w:t>
      </w:r>
      <w:r w:rsidRPr="00E60DF7">
        <w:rPr>
          <w:rFonts w:ascii="Arial" w:hAnsi="Arial" w:cs="Arial"/>
          <w:b/>
          <w:sz w:val="24"/>
          <w:szCs w:val="24"/>
        </w:rPr>
        <w:t xml:space="preserve"> O </w:t>
      </w:r>
      <w:r w:rsidR="00A03F89">
        <w:rPr>
          <w:rFonts w:ascii="Arial" w:hAnsi="Arial" w:cs="Arial"/>
          <w:b/>
          <w:sz w:val="24"/>
          <w:szCs w:val="24"/>
        </w:rPr>
        <w:t>DAVANjU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SAGLASNOSTI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NA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FINANSIJSKI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PLAN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KOMISIJE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HARTIJE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OD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VREDNOSTI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60DF7">
        <w:rPr>
          <w:rFonts w:ascii="Arial" w:hAnsi="Arial" w:cs="Arial"/>
          <w:b/>
          <w:sz w:val="24"/>
          <w:szCs w:val="24"/>
        </w:rPr>
        <w:t xml:space="preserve"> 2022. </w:t>
      </w:r>
      <w:r w:rsidR="00A03F89">
        <w:rPr>
          <w:rFonts w:ascii="Arial" w:hAnsi="Arial" w:cs="Arial"/>
          <w:b/>
          <w:sz w:val="24"/>
          <w:szCs w:val="24"/>
        </w:rPr>
        <w:t>GODINU</w:t>
      </w:r>
    </w:p>
    <w:p w:rsidR="000D0A9E" w:rsidRPr="007F198A" w:rsidRDefault="00A03F89" w:rsidP="007F198A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>,</w:t>
      </w:r>
      <w:r w:rsidR="00E60DF7" w:rsidRPr="00E60DF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>, 1</w:t>
      </w:r>
      <w:r w:rsidR="00E60DF7">
        <w:rPr>
          <w:rFonts w:ascii="Arial" w:hAnsi="Arial" w:cs="Arial"/>
          <w:sz w:val="24"/>
          <w:szCs w:val="24"/>
          <w:lang w:val="sr-Cyrl-RS"/>
        </w:rPr>
        <w:t>69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o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60DF7">
        <w:rPr>
          <w:rFonts w:ascii="Arial" w:hAnsi="Arial" w:cs="Arial"/>
          <w:sz w:val="24"/>
          <w:szCs w:val="24"/>
          <w:lang w:val="sr-Cyrl-RS"/>
        </w:rPr>
        <w:t>,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>.</w:t>
      </w:r>
    </w:p>
    <w:p w:rsidR="00131BE2" w:rsidRDefault="00E93D1C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E93D1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7</w:t>
      </w:r>
      <w:r w:rsidRPr="00E93D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93D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93D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93D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03F89">
        <w:rPr>
          <w:rFonts w:ascii="Arial" w:hAnsi="Arial" w:cs="Arial"/>
          <w:b/>
          <w:sz w:val="24"/>
          <w:szCs w:val="24"/>
        </w:rPr>
        <w:t>PREDLOG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ODLUKE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DAVANjU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SAGLASNOSTI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NA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FINANSIJSKI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PLAN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REGULATORNOG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TELA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ELEKTRONSKE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MEDIJE</w:t>
      </w:r>
      <w:r w:rsidRPr="00E93D1C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93D1C">
        <w:rPr>
          <w:rFonts w:ascii="Arial" w:hAnsi="Arial" w:cs="Arial"/>
          <w:b/>
          <w:sz w:val="24"/>
          <w:szCs w:val="24"/>
        </w:rPr>
        <w:t xml:space="preserve"> 2022. </w:t>
      </w:r>
      <w:r w:rsidR="00A03F89">
        <w:rPr>
          <w:rFonts w:ascii="Arial" w:hAnsi="Arial" w:cs="Arial"/>
          <w:b/>
          <w:sz w:val="24"/>
          <w:szCs w:val="24"/>
        </w:rPr>
        <w:t>GODINU</w:t>
      </w:r>
    </w:p>
    <w:p w:rsid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>,</w:t>
      </w:r>
      <w:r w:rsidR="00E93D1C" w:rsidRPr="00E93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, 169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93D1C" w:rsidRPr="00E93D1C">
        <w:rPr>
          <w:rFonts w:ascii="Arial" w:hAnsi="Arial" w:cs="Arial"/>
          <w:sz w:val="24"/>
          <w:szCs w:val="24"/>
          <w:lang w:val="sr-Cyrl-RS"/>
        </w:rPr>
        <w:t>.</w:t>
      </w:r>
    </w:p>
    <w:p w:rsidR="00131BE2" w:rsidRDefault="00E60DF7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1553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8</w:t>
      </w:r>
      <w:r w:rsidRPr="0015537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03F89">
        <w:rPr>
          <w:rFonts w:ascii="Arial" w:hAnsi="Arial" w:cs="Arial"/>
          <w:b/>
          <w:sz w:val="24"/>
          <w:szCs w:val="24"/>
        </w:rPr>
        <w:t>PREDLOG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ODLUKE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DAVANjU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SAGLASNOSTI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NA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FINANSIJSKI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PLAN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AGENCIJE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ENERGETIKU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REPUBLIKE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SRBIJE</w:t>
      </w:r>
      <w:r w:rsidRPr="00E60DF7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E60DF7">
        <w:rPr>
          <w:rFonts w:ascii="Arial" w:hAnsi="Arial" w:cs="Arial"/>
          <w:b/>
          <w:sz w:val="24"/>
          <w:szCs w:val="24"/>
        </w:rPr>
        <w:t xml:space="preserve"> 2022. </w:t>
      </w:r>
      <w:r w:rsidR="00A03F89">
        <w:rPr>
          <w:rFonts w:ascii="Arial" w:hAnsi="Arial" w:cs="Arial"/>
          <w:b/>
          <w:sz w:val="24"/>
          <w:szCs w:val="24"/>
        </w:rPr>
        <w:t>GODINU</w:t>
      </w:r>
    </w:p>
    <w:p w:rsid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>,</w:t>
      </w:r>
      <w:r w:rsidR="00E60DF7" w:rsidRPr="00E60DF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>, 1</w:t>
      </w:r>
      <w:r w:rsidR="00E60DF7">
        <w:rPr>
          <w:rFonts w:ascii="Arial" w:hAnsi="Arial" w:cs="Arial"/>
          <w:sz w:val="24"/>
          <w:szCs w:val="24"/>
          <w:lang w:val="sr-Cyrl-RS"/>
        </w:rPr>
        <w:t>68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DF7" w:rsidRPr="00E60DF7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60DF7">
        <w:rPr>
          <w:rFonts w:ascii="Arial" w:hAnsi="Arial" w:cs="Arial"/>
          <w:sz w:val="24"/>
          <w:szCs w:val="24"/>
          <w:lang w:val="sr-Cyrl-RS"/>
        </w:rPr>
        <w:t>,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60DF7" w:rsidRPr="005813C0">
        <w:rPr>
          <w:rFonts w:ascii="Arial" w:hAnsi="Arial" w:cs="Arial"/>
          <w:sz w:val="24"/>
          <w:szCs w:val="24"/>
          <w:lang w:val="sr-Cyrl-RS"/>
        </w:rPr>
        <w:t>.</w:t>
      </w:r>
    </w:p>
    <w:p w:rsidR="00131BE2" w:rsidRDefault="00D21700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</w:rPr>
      </w:pPr>
      <w:r w:rsidRPr="00B5745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Pr="00B5745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03F89">
        <w:rPr>
          <w:rFonts w:ascii="Arial" w:hAnsi="Arial" w:cs="Arial"/>
          <w:b/>
          <w:sz w:val="24"/>
          <w:szCs w:val="24"/>
        </w:rPr>
        <w:t>PREDLOG</w:t>
      </w:r>
      <w:r w:rsidRPr="00B466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ZAKONA</w:t>
      </w:r>
      <w:r w:rsidRPr="00B466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B466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IZMENAMA</w:t>
      </w:r>
      <w:r w:rsidRPr="00B466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</w:t>
      </w:r>
      <w:r w:rsidRPr="00B466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DOPUNAMA</w:t>
      </w:r>
      <w:r w:rsidRPr="00B466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ZAKONA</w:t>
      </w:r>
      <w:r w:rsidRPr="00B466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B466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FINANSIJSKOJ</w:t>
      </w:r>
      <w:r w:rsidR="00131BE2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PODRŠCI</w:t>
      </w:r>
      <w:r w:rsidR="00131BE2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PORODICI</w:t>
      </w:r>
      <w:r w:rsidR="00131BE2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SA</w:t>
      </w:r>
      <w:r w:rsidR="00131BE2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DECOM</w:t>
      </w:r>
    </w:p>
    <w:p w:rsid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D21700" w:rsidRDefault="00A03F89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Amandman</w:t>
      </w:r>
      <w:r w:rsidR="00D21700" w:rsidRPr="00B5745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član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koji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podneli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poslanici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Snežana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Paunović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217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1033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1033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173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27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uzdržao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45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171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tri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17</w:t>
      </w:r>
      <w:r w:rsidR="00D2170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izmenama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dopunama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finansijskoj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podršci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porodici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decom</w:t>
      </w:r>
      <w:r w:rsidR="00D21700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D21700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131BE2" w:rsidRDefault="0041226E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15537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10</w:t>
      </w:r>
      <w:r w:rsidRPr="0015537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03F89">
        <w:rPr>
          <w:rFonts w:ascii="Arial" w:hAnsi="Arial" w:cs="Arial"/>
          <w:b/>
          <w:sz w:val="24"/>
          <w:szCs w:val="24"/>
        </w:rPr>
        <w:t>PREDLOG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ZAKONA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POTVRĐIVANjU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SPORAZUMA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SARADNjI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U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VETERINARSKOJ</w:t>
      </w:r>
      <w:r w:rsidRPr="0041226E">
        <w:rPr>
          <w:rFonts w:ascii="Arial" w:hAnsi="Arial" w:cs="Arial"/>
          <w:b/>
          <w:sz w:val="24"/>
          <w:szCs w:val="24"/>
        </w:rPr>
        <w:t xml:space="preserve">, </w:t>
      </w:r>
      <w:r w:rsidR="00A03F89">
        <w:rPr>
          <w:rFonts w:ascii="Arial" w:hAnsi="Arial" w:cs="Arial"/>
          <w:b/>
          <w:sz w:val="24"/>
          <w:szCs w:val="24"/>
        </w:rPr>
        <w:t>FITOSANITARNOJ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OBLASTI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BEZBEDNOSTI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HRANE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HRANE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ŽIVOTINjE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NA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ZAPADNOM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BALKANU</w:t>
      </w:r>
    </w:p>
    <w:p w:rsidR="0041226E" w:rsidRP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17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3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03775D" w:rsidRDefault="00A03F89" w:rsidP="00101D6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dana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0D0A9E" w:rsidRDefault="000D0A9E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0D0A9E" w:rsidRDefault="000D0A9E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potvrđivanju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Sporazuma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saradnji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veterinarskoj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fitosanitarnoj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oblasti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bezbednosti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hrane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hrane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životinje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Zapadnom</w:t>
      </w:r>
      <w:r w:rsidR="0041226E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Balkanu</w:t>
      </w:r>
      <w:r w:rsidR="0041226E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41226E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131BE2" w:rsidRDefault="00ED0E7D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B316C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</w:t>
      </w:r>
      <w:r w:rsidRPr="00B316C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03F89">
        <w:rPr>
          <w:rFonts w:ascii="Arial" w:hAnsi="Arial" w:cs="Arial"/>
          <w:b/>
          <w:sz w:val="24"/>
          <w:szCs w:val="24"/>
        </w:rPr>
        <w:t>PREDLOG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ZAKONA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POTVRĐIVANjU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SPORAZUMA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USLOVIMA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SLOBODAN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PRISTUP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TRŽIŠTU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RADA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NA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ZAPADNOM</w:t>
      </w:r>
      <w:r w:rsidRPr="0041226E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BALKANU</w:t>
      </w:r>
    </w:p>
    <w:p w:rsidR="00ED0E7D" w:rsidRP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17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uzdržao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17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ED0E7D" w:rsidRPr="00D5554F"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D0E7D" w:rsidRPr="00D5554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</w:t>
      </w:r>
      <w:r w:rsidR="00ED0E7D" w:rsidRPr="00D5554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uzdržao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ED0E7D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potvrđivanju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Sporazuma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uslovima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slobodan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pristup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tržištu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rada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Zapadnom</w:t>
      </w:r>
      <w:r w:rsidR="00ED0E7D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Balkanu</w:t>
      </w:r>
      <w:r w:rsidR="00ED0E7D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ED0E7D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131BE2" w:rsidRDefault="005B6FC3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 w:rsidRPr="00131BE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12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03F89">
        <w:rPr>
          <w:rFonts w:ascii="Arial" w:hAnsi="Arial" w:cs="Arial"/>
          <w:b/>
          <w:sz w:val="24"/>
          <w:szCs w:val="24"/>
        </w:rPr>
        <w:t>PREDLOG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ZAKONA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O </w:t>
      </w:r>
      <w:r w:rsidR="00A03F89">
        <w:rPr>
          <w:rFonts w:ascii="Arial" w:hAnsi="Arial" w:cs="Arial"/>
          <w:b/>
          <w:sz w:val="24"/>
          <w:szCs w:val="24"/>
        </w:rPr>
        <w:t>POTVRĐIVANjU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SPORAZUMA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IZMEĐU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VLADE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REPUBLIKE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SRBIJE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SAVETA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MINISTARA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REPUBLIKE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ALBANIJE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UZAJAMNOM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PRIZNAVANjU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ODOBRENjA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OVLAŠĆENIH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PRIVREDNIH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SUBJEKATA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SIGURNOST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BEZBEDNOST</w:t>
      </w:r>
      <w:r w:rsidR="009A3A24" w:rsidRPr="005B6FC3">
        <w:rPr>
          <w:rFonts w:ascii="Arial" w:hAnsi="Arial" w:cs="Arial"/>
          <w:b/>
          <w:sz w:val="24"/>
          <w:szCs w:val="24"/>
        </w:rPr>
        <w:t xml:space="preserve"> (AEOS) </w:t>
      </w:r>
    </w:p>
    <w:p w:rsidR="005B6FC3" w:rsidRP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3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5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3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1C4B1B" w:rsidRP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B6FC3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o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potvrđivanju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Sporazuma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između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Vlade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Republike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Srbije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Saveta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ministara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Republike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Albanije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uzajamnom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priznavanju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odobrenja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ovlašćenih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privrednih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subjekata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sigurnost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bezbednost</w:t>
      </w:r>
      <w:r w:rsidR="005B6FC3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(AEOS),</w:t>
      </w:r>
      <w:r w:rsidR="005B6FC3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5B6FC3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131BE2" w:rsidRDefault="009A3A24" w:rsidP="00131BE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054C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13</w:t>
      </w:r>
      <w:r w:rsidRPr="001054C6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5813C0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A03F8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5813C0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A03F89">
        <w:rPr>
          <w:rFonts w:ascii="Arial" w:hAnsi="Arial" w:cs="Arial"/>
          <w:b/>
          <w:sz w:val="24"/>
          <w:szCs w:val="24"/>
        </w:rPr>
        <w:t>PREDLOG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ZAKONA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POTVRĐIVANjU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SPORAZUMA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O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POVEZIVANjU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ŠEMA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ELEKTRONSKE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IDENTIFIKACIJE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GRAĐANA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ZAPADNOG</w:t>
      </w:r>
      <w:r w:rsidRPr="009A3A24">
        <w:rPr>
          <w:rFonts w:ascii="Arial" w:hAnsi="Arial" w:cs="Arial"/>
          <w:b/>
          <w:sz w:val="24"/>
          <w:szCs w:val="24"/>
        </w:rPr>
        <w:t xml:space="preserve"> </w:t>
      </w:r>
      <w:r w:rsidR="00A03F89">
        <w:rPr>
          <w:rFonts w:ascii="Arial" w:hAnsi="Arial" w:cs="Arial"/>
          <w:b/>
          <w:sz w:val="24"/>
          <w:szCs w:val="24"/>
        </w:rPr>
        <w:t>BALKANA</w:t>
      </w:r>
    </w:p>
    <w:p w:rsidR="009A3A24" w:rsidRPr="005813C0" w:rsidRDefault="00A03F89" w:rsidP="00131BE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5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7F198A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131BE2" w:rsidRDefault="00A03F89" w:rsidP="00131BE2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2E062C" w:rsidRPr="0003775D" w:rsidRDefault="00A03F89" w:rsidP="0003775D">
      <w:pPr>
        <w:spacing w:before="120" w:after="120" w:line="240" w:lineRule="auto"/>
        <w:ind w:right="-90" w:firstLine="1440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6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prisutnih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17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9A3A24" w:rsidRPr="004122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potvrđivanju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Sporazuma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povezivanju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šema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elektronske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identifikacije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građana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Zapadnog</w:t>
      </w:r>
      <w:r w:rsidR="009A3A24" w:rsidRPr="009A3A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Balkana</w:t>
      </w:r>
      <w:r w:rsidR="009A3A24" w:rsidRPr="005B6FC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9A3A24" w:rsidRPr="00B4666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9A3A24" w:rsidRPr="005813C0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1F0A60" w:rsidRDefault="00A03F89" w:rsidP="001F0A60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Šesnaestu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5813C0" w:rsidRPr="005813C0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5813C0" w:rsidRDefault="00A03F89" w:rsidP="001F0A60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B910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910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B910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910FE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910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910FE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813C0" w:rsidRPr="005813C0">
        <w:rPr>
          <w:rFonts w:ascii="Arial" w:hAnsi="Arial" w:cs="Arial"/>
          <w:sz w:val="24"/>
          <w:szCs w:val="24"/>
          <w:lang w:val="sr-Cyrl-RS"/>
        </w:rPr>
        <w:t>.</w:t>
      </w:r>
    </w:p>
    <w:p w:rsidR="00DB3A51" w:rsidRPr="001F0A60" w:rsidRDefault="00DB3A51" w:rsidP="001F0A60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813C0" w:rsidRPr="005813C0" w:rsidRDefault="005813C0" w:rsidP="001F0A60">
      <w:pPr>
        <w:spacing w:after="120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DB3A51" w:rsidRPr="00DB3A51" w:rsidRDefault="00DB3A51" w:rsidP="00DB3A51">
      <w:pPr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</w:t>
      </w:r>
      <w:r w:rsidRPr="00DB3A51">
        <w:rPr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GENERALNI</w:t>
      </w:r>
      <w:r w:rsidRPr="00DB3A51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SEKRETAR</w:t>
      </w:r>
      <w:r w:rsidRPr="00DB3A51">
        <w:rPr>
          <w:rFonts w:ascii="Arial" w:hAnsi="Arial" w:cs="Arial"/>
          <w:sz w:val="24"/>
          <w:szCs w:val="24"/>
        </w:rPr>
        <w:t xml:space="preserve"> </w:t>
      </w:r>
      <w:r>
        <w:t xml:space="preserve">                                                                               </w:t>
      </w:r>
      <w:r w:rsidR="00A03F89">
        <w:rPr>
          <w:rFonts w:ascii="Arial" w:hAnsi="Arial" w:cs="Arial"/>
        </w:rPr>
        <w:t>PREDSEDNIK</w:t>
      </w:r>
    </w:p>
    <w:p w:rsidR="00DB3A51" w:rsidRPr="00DB3A51" w:rsidRDefault="00DB3A51" w:rsidP="00DB3A51">
      <w:pPr>
        <w:ind w:firstLine="1440"/>
        <w:rPr>
          <w:rFonts w:ascii="Arial" w:hAnsi="Arial" w:cs="Arial"/>
        </w:rPr>
      </w:pPr>
    </w:p>
    <w:p w:rsidR="00DB3A51" w:rsidRPr="00DB3A51" w:rsidRDefault="00DB3A51" w:rsidP="00DB3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03F89">
        <w:rPr>
          <w:rFonts w:ascii="Arial" w:hAnsi="Arial" w:cs="Arial"/>
          <w:sz w:val="24"/>
          <w:szCs w:val="24"/>
        </w:rPr>
        <w:t>Veljko</w:t>
      </w:r>
      <w:r w:rsidRPr="00DB3A51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Odalović</w:t>
      </w:r>
      <w:r w:rsidRPr="00DB3A51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A03F89">
        <w:rPr>
          <w:rFonts w:ascii="Arial" w:hAnsi="Arial" w:cs="Arial"/>
          <w:sz w:val="24"/>
          <w:szCs w:val="24"/>
        </w:rPr>
        <w:t>Ivica</w:t>
      </w:r>
      <w:r w:rsidRPr="00DB3A51">
        <w:rPr>
          <w:rFonts w:ascii="Arial" w:hAnsi="Arial" w:cs="Arial"/>
          <w:sz w:val="24"/>
          <w:szCs w:val="24"/>
        </w:rPr>
        <w:t xml:space="preserve"> </w:t>
      </w:r>
      <w:r w:rsidR="00A03F89">
        <w:rPr>
          <w:rFonts w:ascii="Arial" w:hAnsi="Arial" w:cs="Arial"/>
          <w:sz w:val="24"/>
          <w:szCs w:val="24"/>
        </w:rPr>
        <w:t>Dačić</w:t>
      </w:r>
    </w:p>
    <w:p w:rsidR="0083772C" w:rsidRDefault="0083772C" w:rsidP="001F0A60">
      <w:pPr>
        <w:ind w:firstLine="1440"/>
      </w:pPr>
    </w:p>
    <w:sectPr w:rsidR="0083772C" w:rsidSect="00F80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8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40" w:rsidRDefault="00526F40">
      <w:pPr>
        <w:spacing w:after="0" w:line="240" w:lineRule="auto"/>
      </w:pPr>
      <w:r>
        <w:separator/>
      </w:r>
    </w:p>
  </w:endnote>
  <w:endnote w:type="continuationSeparator" w:id="0">
    <w:p w:rsidR="00526F40" w:rsidRDefault="0052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89" w:rsidRDefault="00A03F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62" w:rsidRPr="001F07BA" w:rsidRDefault="00A12562">
    <w:pPr>
      <w:pStyle w:val="Footer"/>
      <w:jc w:val="right"/>
      <w:rPr>
        <w:rFonts w:ascii="Arial" w:hAnsi="Arial" w:cs="Arial"/>
        <w:sz w:val="20"/>
      </w:rPr>
    </w:pPr>
  </w:p>
  <w:p w:rsidR="00A12562" w:rsidRDefault="00A125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89" w:rsidRDefault="00A03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40" w:rsidRDefault="00526F40">
      <w:pPr>
        <w:spacing w:after="0" w:line="240" w:lineRule="auto"/>
      </w:pPr>
      <w:r>
        <w:separator/>
      </w:r>
    </w:p>
  </w:footnote>
  <w:footnote w:type="continuationSeparator" w:id="0">
    <w:p w:rsidR="00526F40" w:rsidRDefault="0052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89" w:rsidRDefault="00A03F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887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0DE2" w:rsidRDefault="00F80D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F8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12562" w:rsidRDefault="00A125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89" w:rsidRDefault="00A03F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D0306150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12480658"/>
    <w:multiLevelType w:val="hybridMultilevel"/>
    <w:tmpl w:val="59B629EA"/>
    <w:lvl w:ilvl="0" w:tplc="9B94ED9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994AF0"/>
    <w:multiLevelType w:val="hybridMultilevel"/>
    <w:tmpl w:val="5C5A4E3A"/>
    <w:lvl w:ilvl="0" w:tplc="43A21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56B2F"/>
    <w:multiLevelType w:val="hybridMultilevel"/>
    <w:tmpl w:val="D9FE9C64"/>
    <w:lvl w:ilvl="0" w:tplc="E110C86C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C0"/>
    <w:rsid w:val="0003384B"/>
    <w:rsid w:val="0003775D"/>
    <w:rsid w:val="000516D0"/>
    <w:rsid w:val="000667B6"/>
    <w:rsid w:val="000C6F28"/>
    <w:rsid w:val="000D0A9E"/>
    <w:rsid w:val="000E0DEE"/>
    <w:rsid w:val="000F04D0"/>
    <w:rsid w:val="00101D62"/>
    <w:rsid w:val="001054C6"/>
    <w:rsid w:val="00131BE2"/>
    <w:rsid w:val="0013407B"/>
    <w:rsid w:val="00147D10"/>
    <w:rsid w:val="001510E0"/>
    <w:rsid w:val="0015537D"/>
    <w:rsid w:val="00181D6D"/>
    <w:rsid w:val="00187130"/>
    <w:rsid w:val="001A6419"/>
    <w:rsid w:val="001C4B1B"/>
    <w:rsid w:val="001D642E"/>
    <w:rsid w:val="001F0A60"/>
    <w:rsid w:val="00251F17"/>
    <w:rsid w:val="00263D34"/>
    <w:rsid w:val="00286756"/>
    <w:rsid w:val="0029628C"/>
    <w:rsid w:val="002C4E3A"/>
    <w:rsid w:val="002C4FC8"/>
    <w:rsid w:val="002E062C"/>
    <w:rsid w:val="002E4BC3"/>
    <w:rsid w:val="002F0C20"/>
    <w:rsid w:val="00307A39"/>
    <w:rsid w:val="00314B73"/>
    <w:rsid w:val="00330C1C"/>
    <w:rsid w:val="0037584D"/>
    <w:rsid w:val="0039658A"/>
    <w:rsid w:val="00396D7B"/>
    <w:rsid w:val="0039732E"/>
    <w:rsid w:val="0041226E"/>
    <w:rsid w:val="00436A73"/>
    <w:rsid w:val="004565C2"/>
    <w:rsid w:val="00467886"/>
    <w:rsid w:val="004A41F1"/>
    <w:rsid w:val="004B7C87"/>
    <w:rsid w:val="004F467B"/>
    <w:rsid w:val="00526F40"/>
    <w:rsid w:val="00537A00"/>
    <w:rsid w:val="00576B90"/>
    <w:rsid w:val="005813C0"/>
    <w:rsid w:val="005837C3"/>
    <w:rsid w:val="00596D7B"/>
    <w:rsid w:val="005B6FC3"/>
    <w:rsid w:val="005F447B"/>
    <w:rsid w:val="005F6E1C"/>
    <w:rsid w:val="006047A5"/>
    <w:rsid w:val="006058AD"/>
    <w:rsid w:val="00614A64"/>
    <w:rsid w:val="00620840"/>
    <w:rsid w:val="0062221B"/>
    <w:rsid w:val="00640042"/>
    <w:rsid w:val="006445F1"/>
    <w:rsid w:val="006720FF"/>
    <w:rsid w:val="006E4F32"/>
    <w:rsid w:val="006F51A6"/>
    <w:rsid w:val="00715682"/>
    <w:rsid w:val="007223B1"/>
    <w:rsid w:val="007267CF"/>
    <w:rsid w:val="007D42BE"/>
    <w:rsid w:val="007E741A"/>
    <w:rsid w:val="007F198A"/>
    <w:rsid w:val="00833FBF"/>
    <w:rsid w:val="00834BEC"/>
    <w:rsid w:val="0083772C"/>
    <w:rsid w:val="00850485"/>
    <w:rsid w:val="00852691"/>
    <w:rsid w:val="0089312F"/>
    <w:rsid w:val="008A007C"/>
    <w:rsid w:val="008C7CC4"/>
    <w:rsid w:val="00942D71"/>
    <w:rsid w:val="00950488"/>
    <w:rsid w:val="009657CE"/>
    <w:rsid w:val="0098367D"/>
    <w:rsid w:val="00984F23"/>
    <w:rsid w:val="009A3A24"/>
    <w:rsid w:val="009B1A44"/>
    <w:rsid w:val="009C7FA9"/>
    <w:rsid w:val="009D7280"/>
    <w:rsid w:val="00A03F89"/>
    <w:rsid w:val="00A12562"/>
    <w:rsid w:val="00A53CA8"/>
    <w:rsid w:val="00A90E4E"/>
    <w:rsid w:val="00AC7047"/>
    <w:rsid w:val="00AD6182"/>
    <w:rsid w:val="00AE363D"/>
    <w:rsid w:val="00AE65BF"/>
    <w:rsid w:val="00B05B12"/>
    <w:rsid w:val="00B41589"/>
    <w:rsid w:val="00B4666E"/>
    <w:rsid w:val="00B77D61"/>
    <w:rsid w:val="00B80F47"/>
    <w:rsid w:val="00B82152"/>
    <w:rsid w:val="00B910FE"/>
    <w:rsid w:val="00B937ED"/>
    <w:rsid w:val="00B93ECE"/>
    <w:rsid w:val="00BA0349"/>
    <w:rsid w:val="00BB6672"/>
    <w:rsid w:val="00BC2D17"/>
    <w:rsid w:val="00C82C20"/>
    <w:rsid w:val="00CA31E0"/>
    <w:rsid w:val="00CB3A4A"/>
    <w:rsid w:val="00CD4C07"/>
    <w:rsid w:val="00CD7CD6"/>
    <w:rsid w:val="00CE377D"/>
    <w:rsid w:val="00D1033A"/>
    <w:rsid w:val="00D21700"/>
    <w:rsid w:val="00D273E0"/>
    <w:rsid w:val="00D326EF"/>
    <w:rsid w:val="00D62EF1"/>
    <w:rsid w:val="00D97D80"/>
    <w:rsid w:val="00DB3A51"/>
    <w:rsid w:val="00DE4262"/>
    <w:rsid w:val="00E14BD8"/>
    <w:rsid w:val="00E21DC6"/>
    <w:rsid w:val="00E2402D"/>
    <w:rsid w:val="00E37F29"/>
    <w:rsid w:val="00E4150E"/>
    <w:rsid w:val="00E535A7"/>
    <w:rsid w:val="00E60DF7"/>
    <w:rsid w:val="00E76E4A"/>
    <w:rsid w:val="00E81B02"/>
    <w:rsid w:val="00E93D1C"/>
    <w:rsid w:val="00EA224C"/>
    <w:rsid w:val="00ED0E7D"/>
    <w:rsid w:val="00EE177E"/>
    <w:rsid w:val="00F23006"/>
    <w:rsid w:val="00F24CF5"/>
    <w:rsid w:val="00F2563B"/>
    <w:rsid w:val="00F31FDF"/>
    <w:rsid w:val="00F4718C"/>
    <w:rsid w:val="00F54DBE"/>
    <w:rsid w:val="00F80DE2"/>
    <w:rsid w:val="00F8774A"/>
    <w:rsid w:val="00F965AA"/>
    <w:rsid w:val="00FE283C"/>
    <w:rsid w:val="00FE3923"/>
    <w:rsid w:val="00FE570F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813C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8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5813C0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8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3C0"/>
  </w:style>
  <w:style w:type="paragraph" w:styleId="Footer">
    <w:name w:val="footer"/>
    <w:basedOn w:val="Normal"/>
    <w:link w:val="FooterChar"/>
    <w:uiPriority w:val="99"/>
    <w:unhideWhenUsed/>
    <w:rsid w:val="0058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3C0"/>
  </w:style>
  <w:style w:type="paragraph" w:styleId="ListParagraph">
    <w:name w:val="List Paragraph"/>
    <w:basedOn w:val="Normal"/>
    <w:uiPriority w:val="34"/>
    <w:qFormat/>
    <w:rsid w:val="005813C0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0">
    <w:name w:val="Font Style30"/>
    <w:basedOn w:val="DefaultParagraphFont"/>
    <w:uiPriority w:val="99"/>
    <w:rsid w:val="005813C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813C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8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5813C0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8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3C0"/>
  </w:style>
  <w:style w:type="paragraph" w:styleId="Footer">
    <w:name w:val="footer"/>
    <w:basedOn w:val="Normal"/>
    <w:link w:val="FooterChar"/>
    <w:uiPriority w:val="99"/>
    <w:unhideWhenUsed/>
    <w:rsid w:val="0058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3C0"/>
  </w:style>
  <w:style w:type="paragraph" w:styleId="ListParagraph">
    <w:name w:val="List Paragraph"/>
    <w:basedOn w:val="Normal"/>
    <w:uiPriority w:val="34"/>
    <w:qFormat/>
    <w:rsid w:val="005813C0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0">
    <w:name w:val="Font Style30"/>
    <w:basedOn w:val="DefaultParagraphFont"/>
    <w:uiPriority w:val="99"/>
    <w:rsid w:val="005813C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13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Dario Vidovic</cp:lastModifiedBy>
  <cp:revision>119</cp:revision>
  <cp:lastPrinted>2022-01-28T13:05:00Z</cp:lastPrinted>
  <dcterms:created xsi:type="dcterms:W3CDTF">2021-12-30T11:15:00Z</dcterms:created>
  <dcterms:modified xsi:type="dcterms:W3CDTF">2022-02-10T08:45:00Z</dcterms:modified>
</cp:coreProperties>
</file>